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A485F" w14:textId="131A2BFB" w:rsidR="0004317E" w:rsidRDefault="00A86A42">
      <w:pPr>
        <w:tabs>
          <w:tab w:val="center" w:pos="4536"/>
          <w:tab w:val="right" w:pos="7938"/>
          <w:tab w:val="right" w:pos="9639"/>
        </w:tabs>
        <w:ind w:right="2"/>
        <w:rPr>
          <w:b/>
          <w:bCs/>
          <w:sz w:val="28"/>
          <w:lang w:val="en-US" w:eastAsia="zh-CN"/>
        </w:rPr>
      </w:pPr>
      <w:r w:rsidRPr="00A86A42">
        <w:rPr>
          <w:b/>
          <w:bCs/>
          <w:sz w:val="28"/>
        </w:rPr>
        <w:t>3GPP TSG-RAN WG2 Meeting #12</w:t>
      </w:r>
      <w:r w:rsidR="004740F4">
        <w:rPr>
          <w:rFonts w:hint="eastAsia"/>
          <w:b/>
          <w:bCs/>
          <w:sz w:val="28"/>
          <w:lang w:eastAsia="zh-CN"/>
        </w:rPr>
        <w:t>8</w:t>
      </w:r>
      <w:r w:rsidR="005D6957">
        <w:rPr>
          <w:b/>
          <w:bCs/>
          <w:sz w:val="28"/>
        </w:rPr>
        <w:tab/>
      </w:r>
      <w:r w:rsidR="005D6957">
        <w:rPr>
          <w:b/>
          <w:bCs/>
          <w:sz w:val="28"/>
        </w:rPr>
        <w:tab/>
      </w:r>
      <w:r w:rsidR="004740F4">
        <w:rPr>
          <w:rFonts w:hint="eastAsia"/>
          <w:b/>
          <w:bCs/>
          <w:sz w:val="28"/>
          <w:lang w:eastAsia="zh-CN"/>
        </w:rPr>
        <w:t xml:space="preserve">                          </w:t>
      </w:r>
      <w:r w:rsidR="0080439E" w:rsidRPr="0080439E">
        <w:rPr>
          <w:b/>
          <w:bCs/>
          <w:sz w:val="28"/>
          <w:lang w:eastAsia="zh-CN"/>
        </w:rPr>
        <w:t>R2-2410341</w:t>
      </w:r>
    </w:p>
    <w:p w14:paraId="4D673902" w14:textId="31C55563" w:rsidR="0004317E" w:rsidRPr="005028A9" w:rsidRDefault="004740F4">
      <w:pPr>
        <w:rPr>
          <w:rFonts w:eastAsiaTheme="minorEastAsia"/>
          <w:b/>
          <w:bCs/>
          <w:sz w:val="28"/>
          <w:lang w:eastAsia="zh-CN"/>
        </w:rPr>
      </w:pPr>
      <w:r w:rsidRPr="004740F4">
        <w:rPr>
          <w:rFonts w:eastAsiaTheme="minorEastAsia"/>
          <w:b/>
          <w:sz w:val="24"/>
          <w:szCs w:val="24"/>
          <w:lang w:eastAsia="zh-CN"/>
        </w:rPr>
        <w:t>Orlando, USA, Nov.  18</w:t>
      </w:r>
      <w:r w:rsidRPr="004740F4">
        <w:rPr>
          <w:rFonts w:eastAsiaTheme="minorEastAsia"/>
          <w:b/>
          <w:sz w:val="24"/>
          <w:szCs w:val="24"/>
          <w:vertAlign w:val="superscript"/>
          <w:lang w:eastAsia="zh-CN"/>
        </w:rPr>
        <w:t>th</w:t>
      </w:r>
      <w:r w:rsidRPr="004740F4">
        <w:rPr>
          <w:rFonts w:eastAsiaTheme="minorEastAsia"/>
          <w:b/>
          <w:sz w:val="24"/>
          <w:szCs w:val="24"/>
          <w:lang w:eastAsia="zh-CN"/>
        </w:rPr>
        <w:t xml:space="preserve"> – 22</w:t>
      </w:r>
      <w:r w:rsidRPr="004740F4">
        <w:rPr>
          <w:rFonts w:eastAsiaTheme="minorEastAsia"/>
          <w:b/>
          <w:sz w:val="24"/>
          <w:szCs w:val="24"/>
          <w:vertAlign w:val="superscript"/>
          <w:lang w:eastAsia="zh-CN"/>
        </w:rPr>
        <w:t>nd</w:t>
      </w:r>
      <w:r w:rsidRPr="004740F4">
        <w:rPr>
          <w:rFonts w:eastAsiaTheme="minorEastAsia"/>
          <w:b/>
          <w:sz w:val="24"/>
          <w:szCs w:val="24"/>
          <w:lang w:eastAsia="zh-CN"/>
        </w:rPr>
        <w:t xml:space="preserve"> , 2024</w:t>
      </w:r>
    </w:p>
    <w:p w14:paraId="0C02CF5B" w14:textId="77777777" w:rsidR="0004317E" w:rsidRDefault="005D6957" w:rsidP="005028A9">
      <w:pPr>
        <w:pStyle w:val="TdocHeader2"/>
        <w:tabs>
          <w:tab w:val="clear" w:pos="1701"/>
          <w:tab w:val="left" w:pos="1222"/>
        </w:tabs>
        <w:spacing w:before="24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316D6388" w:rsidR="0004317E" w:rsidRDefault="005D6957" w:rsidP="00175315">
      <w:pPr>
        <w:pStyle w:val="TdocHeader2"/>
        <w:tabs>
          <w:tab w:val="clear" w:pos="1701"/>
          <w:tab w:val="left" w:pos="982"/>
        </w:tabs>
        <w:spacing w:before="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4F86928B" w14:textId="29797F4D" w:rsidR="0004317E" w:rsidRDefault="005D6957" w:rsidP="00175315">
      <w:pPr>
        <w:pStyle w:val="TdocHeader2"/>
        <w:spacing w:before="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C45F1E">
        <w:rPr>
          <w:rFonts w:ascii="Times New Roman" w:hAnsi="Times New Roman" w:hint="eastAsia"/>
          <w:sz w:val="24"/>
          <w:szCs w:val="24"/>
          <w:lang w:eastAsia="zh-CN"/>
        </w:rPr>
        <w:t>8</w:t>
      </w:r>
      <w:r>
        <w:rPr>
          <w:rFonts w:ascii="Times New Roman" w:hAnsi="Times New Roman"/>
          <w:sz w:val="24"/>
          <w:szCs w:val="24"/>
          <w:lang w:eastAsia="zh-CN"/>
        </w:rPr>
        <w:t>.</w:t>
      </w:r>
      <w:r w:rsidR="00C45F1E">
        <w:rPr>
          <w:rFonts w:ascii="Times New Roman" w:hAnsi="Times New Roman" w:hint="eastAsia"/>
          <w:sz w:val="24"/>
          <w:szCs w:val="24"/>
          <w:lang w:eastAsia="zh-CN"/>
        </w:rPr>
        <w:t>4</w:t>
      </w:r>
      <w:r>
        <w:rPr>
          <w:rFonts w:ascii="Times New Roman" w:hAnsi="Times New Roman"/>
          <w:sz w:val="24"/>
          <w:szCs w:val="24"/>
          <w:lang w:eastAsia="zh-CN"/>
        </w:rPr>
        <w:t>.</w:t>
      </w:r>
      <w:r w:rsidR="00C45F1E">
        <w:rPr>
          <w:rFonts w:ascii="Times New Roman" w:hAnsi="Times New Roman" w:hint="eastAsia"/>
          <w:sz w:val="24"/>
          <w:szCs w:val="24"/>
          <w:lang w:eastAsia="zh-CN"/>
        </w:rPr>
        <w:t>3</w:t>
      </w:r>
    </w:p>
    <w:p w14:paraId="0590E721" w14:textId="37817B36" w:rsidR="00FF5439" w:rsidRDefault="005D6957" w:rsidP="00175315">
      <w:pPr>
        <w:pStyle w:val="TdocHeader2"/>
        <w:spacing w:before="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E72D4D5" w14:textId="53EBE104" w:rsidR="0004317E" w:rsidRDefault="00513EAC" w:rsidP="000F2DCD">
      <w:pPr>
        <w:overflowPunct w:val="0"/>
        <w:autoSpaceDE w:val="0"/>
        <w:autoSpaceDN w:val="0"/>
        <w:adjustRightInd w:val="0"/>
        <w:spacing w:before="0"/>
        <w:jc w:val="both"/>
        <w:rPr>
          <w:color w:val="000000"/>
          <w:lang w:val="en-US" w:eastAsia="zh-CN"/>
        </w:rPr>
      </w:pPr>
      <w:r w:rsidRPr="00513EAC">
        <w:rPr>
          <w:color w:val="000000"/>
          <w:lang w:eastAsia="zh-CN"/>
        </w:rPr>
        <w:t>At the RAN2#127</w:t>
      </w:r>
      <w:r w:rsidR="00B7181E">
        <w:rPr>
          <w:rFonts w:hint="eastAsia"/>
          <w:color w:val="000000"/>
          <w:lang w:eastAsia="zh-CN"/>
        </w:rPr>
        <w:t>bis</w:t>
      </w:r>
      <w:r w:rsidRPr="00513EAC">
        <w:rPr>
          <w:color w:val="000000"/>
          <w:lang w:eastAsia="zh-CN"/>
        </w:rPr>
        <w:t xml:space="preserve"> meeting, we reached the following agreements</w:t>
      </w:r>
      <w:r w:rsidR="005D6957">
        <w:rPr>
          <w:rFonts w:hint="eastAsia"/>
          <w:color w:val="000000"/>
          <w:lang w:val="en-US" w:eastAsia="zh-CN"/>
        </w:rPr>
        <w:t>[1]</w:t>
      </w:r>
      <w:r w:rsidR="000F2DCD">
        <w:rPr>
          <w:rFonts w:hint="eastAsia"/>
          <w:color w:val="000000"/>
          <w:lang w:val="en-US" w:eastAsia="zh-CN"/>
        </w:rPr>
        <w:t>:</w:t>
      </w:r>
    </w:p>
    <w:p w14:paraId="47987B69" w14:textId="77777777" w:rsidR="00C75C48" w:rsidRPr="00C75C48" w:rsidRDefault="00C75C48" w:rsidP="00C75C48">
      <w:pPr>
        <w:overflowPunct w:val="0"/>
        <w:autoSpaceDE w:val="0"/>
        <w:autoSpaceDN w:val="0"/>
        <w:adjustRightInd w:val="0"/>
        <w:spacing w:before="0" w:after="60"/>
        <w:jc w:val="both"/>
        <w:rPr>
          <w:b/>
          <w:lang w:val="en-US" w:eastAsia="zh-CN" w:bidi="ar"/>
        </w:rPr>
      </w:pPr>
      <w:r w:rsidRPr="00C75C48">
        <w:rPr>
          <w:b/>
          <w:lang w:val="en-US" w:eastAsia="zh-CN" w:bidi="ar"/>
        </w:rPr>
        <w:t>Working assumption</w:t>
      </w:r>
    </w:p>
    <w:p w14:paraId="3FC34702" w14:textId="2FB0EC8D" w:rsidR="00C75C48" w:rsidRPr="00C75C48" w:rsidRDefault="00C75C48" w:rsidP="00C75C48">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For neighbor cell measurement relaxation for UEs capable of LP-WUS, do not define additional MR-based criterion over the R16 criteria. RAN2 assume ‘UE not at cell edge’ is reused, FFS on ‘UE with low mobility’.</w:t>
      </w:r>
    </w:p>
    <w:p w14:paraId="43D17CCE" w14:textId="5CFB3229" w:rsidR="00D05375" w:rsidRPr="00E647EF" w:rsidRDefault="00C75C48" w:rsidP="00D05375">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FFS (if needed) on enhancements based on R16 criteria (e.g., based on the LR measurements) for the case when MR serving cell measurement results are not available.</w:t>
      </w:r>
    </w:p>
    <w:p w14:paraId="07189D3C" w14:textId="77777777" w:rsidR="00B853B2" w:rsidRDefault="00B853B2" w:rsidP="00E647EF">
      <w:pPr>
        <w:overflowPunct w:val="0"/>
        <w:autoSpaceDE w:val="0"/>
        <w:autoSpaceDN w:val="0"/>
        <w:adjustRightInd w:val="0"/>
        <w:spacing w:before="0"/>
        <w:jc w:val="both"/>
        <w:rPr>
          <w:color w:val="000000"/>
          <w:lang w:val="en-US" w:eastAsia="zh-CN"/>
        </w:rPr>
      </w:pPr>
    </w:p>
    <w:p w14:paraId="1FF748AE" w14:textId="0C161A1F" w:rsidR="00E647EF" w:rsidRDefault="00E647EF" w:rsidP="00E647EF">
      <w:pPr>
        <w:overflowPunct w:val="0"/>
        <w:autoSpaceDE w:val="0"/>
        <w:autoSpaceDN w:val="0"/>
        <w:adjustRightInd w:val="0"/>
        <w:spacing w:before="0"/>
        <w:jc w:val="both"/>
        <w:rPr>
          <w:bCs/>
          <w:lang w:val="en-US" w:eastAsia="zh-CN" w:bidi="ar"/>
        </w:rPr>
      </w:pPr>
      <w:r w:rsidRPr="00513EAC">
        <w:rPr>
          <w:color w:val="000000"/>
          <w:lang w:eastAsia="zh-CN"/>
        </w:rPr>
        <w:t>At the RAN2#127 meeting, we reached the following agreements</w:t>
      </w:r>
      <w:r>
        <w:rPr>
          <w:rFonts w:hint="eastAsia"/>
          <w:color w:val="000000"/>
          <w:lang w:val="en-US" w:eastAsia="zh-CN"/>
        </w:rPr>
        <w:t>[</w:t>
      </w:r>
      <w:r w:rsidR="00B853B2">
        <w:rPr>
          <w:rFonts w:hint="eastAsia"/>
          <w:color w:val="000000"/>
          <w:lang w:val="en-US" w:eastAsia="zh-CN"/>
        </w:rPr>
        <w:t>2</w:t>
      </w:r>
      <w:r>
        <w:rPr>
          <w:rFonts w:hint="eastAsia"/>
          <w:color w:val="000000"/>
          <w:lang w:val="en-US" w:eastAsia="zh-CN"/>
        </w:rPr>
        <w:t>]:</w:t>
      </w:r>
    </w:p>
    <w:p w14:paraId="6CAC0B75" w14:textId="77777777" w:rsidR="00E647EF" w:rsidRPr="007E03CC" w:rsidRDefault="00E647EF" w:rsidP="00E647EF">
      <w:pPr>
        <w:pStyle w:val="aff3"/>
        <w:numPr>
          <w:ilvl w:val="0"/>
          <w:numId w:val="15"/>
        </w:numPr>
        <w:ind w:leftChars="0" w:left="403" w:hanging="403"/>
        <w:rPr>
          <w:bCs/>
          <w:lang w:val="en-US" w:eastAsia="zh-CN" w:bidi="ar"/>
        </w:rPr>
      </w:pPr>
      <w:r w:rsidRPr="007E03CC">
        <w:rPr>
          <w:bCs/>
          <w:lang w:val="en-US" w:eastAsia="zh-CN" w:bidi="ar"/>
        </w:rPr>
        <w:t>RAN2 only discuss RRM measurement offloading/relaxation for LP-WUS UEs.</w:t>
      </w:r>
    </w:p>
    <w:p w14:paraId="1F4075F3" w14:textId="77777777" w:rsidR="00E647EF" w:rsidRPr="00D365CD" w:rsidRDefault="00E647EF" w:rsidP="00E647EF">
      <w:pPr>
        <w:pStyle w:val="aff3"/>
        <w:numPr>
          <w:ilvl w:val="0"/>
          <w:numId w:val="15"/>
        </w:numPr>
        <w:overflowPunct w:val="0"/>
        <w:autoSpaceDE w:val="0"/>
        <w:autoSpaceDN w:val="0"/>
        <w:adjustRightInd w:val="0"/>
        <w:spacing w:before="0"/>
        <w:ind w:leftChars="0" w:left="403" w:hanging="403"/>
        <w:jc w:val="both"/>
        <w:rPr>
          <w:bCs/>
          <w:lang w:val="en-US" w:eastAsia="zh-CN" w:bidi="ar"/>
        </w:rPr>
      </w:pPr>
      <w:r w:rsidRPr="00D365CD">
        <w:rPr>
          <w:bCs/>
          <w:lang w:val="en-US" w:eastAsia="zh-CN" w:bidi="ar"/>
        </w:rPr>
        <w:t>For serving cell measurement offloading (i.e., there is no serving cell measurement by MR):</w:t>
      </w:r>
    </w:p>
    <w:p w14:paraId="06F9BB3B" w14:textId="77777777" w:rsidR="00E647EF" w:rsidRPr="00D365CD" w:rsidRDefault="00E647EF" w:rsidP="00E647EF">
      <w:pPr>
        <w:pStyle w:val="aff3"/>
        <w:numPr>
          <w:ilvl w:val="0"/>
          <w:numId w:val="16"/>
        </w:numPr>
        <w:overflowPunct w:val="0"/>
        <w:autoSpaceDE w:val="0"/>
        <w:autoSpaceDN w:val="0"/>
        <w:adjustRightInd w:val="0"/>
        <w:spacing w:before="0"/>
        <w:ind w:leftChars="200" w:left="840"/>
        <w:jc w:val="both"/>
        <w:rPr>
          <w:bCs/>
          <w:lang w:val="en-US" w:eastAsia="zh-CN" w:bidi="ar"/>
        </w:rPr>
      </w:pPr>
      <w:r w:rsidRPr="00D365CD">
        <w:rPr>
          <w:bCs/>
          <w:lang w:val="en-US" w:eastAsia="zh-CN" w:bidi="ar"/>
        </w:rPr>
        <w:t xml:space="preserve">The entry conditions for serving cell measurement offloading can be defined as at least MR greater than a certain RSRP threshold, and LR could also be considered. </w:t>
      </w:r>
    </w:p>
    <w:p w14:paraId="359072A4" w14:textId="77777777" w:rsidR="00E647EF" w:rsidRPr="00D365CD" w:rsidRDefault="00E647EF" w:rsidP="00E647EF">
      <w:pPr>
        <w:pStyle w:val="aff3"/>
        <w:numPr>
          <w:ilvl w:val="0"/>
          <w:numId w:val="17"/>
        </w:numPr>
        <w:overflowPunct w:val="0"/>
        <w:autoSpaceDE w:val="0"/>
        <w:autoSpaceDN w:val="0"/>
        <w:adjustRightInd w:val="0"/>
        <w:spacing w:before="0"/>
        <w:ind w:leftChars="200" w:left="840"/>
        <w:jc w:val="both"/>
        <w:rPr>
          <w:bCs/>
          <w:lang w:val="en-US" w:eastAsia="zh-CN" w:bidi="ar"/>
        </w:rPr>
      </w:pPr>
      <w:r w:rsidRPr="00D365CD">
        <w:rPr>
          <w:bCs/>
          <w:lang w:val="en-US" w:eastAsia="zh-CN" w:bidi="ar"/>
        </w:rPr>
        <w:t>The exit condition is based on the LR measurement results.</w:t>
      </w:r>
    </w:p>
    <w:p w14:paraId="7740E945" w14:textId="77777777" w:rsidR="000F2DCD" w:rsidRPr="00BF6D9B" w:rsidRDefault="000F2DCD" w:rsidP="00BF6D9B">
      <w:pPr>
        <w:overflowPunct w:val="0"/>
        <w:autoSpaceDE w:val="0"/>
        <w:autoSpaceDN w:val="0"/>
        <w:adjustRightInd w:val="0"/>
        <w:spacing w:before="0"/>
        <w:jc w:val="both"/>
        <w:rPr>
          <w:rFonts w:eastAsiaTheme="minorEastAsia"/>
          <w:bCs/>
          <w:lang w:val="en-US"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ABD4AB6" w14:textId="528B5B3D" w:rsidR="0039763D" w:rsidRDefault="00442925" w:rsidP="0039763D">
      <w:pPr>
        <w:rPr>
          <w:lang w:val="en-US" w:eastAsia="zh-CN"/>
        </w:rPr>
      </w:pPr>
      <w:r w:rsidRPr="00442925">
        <w:rPr>
          <w:lang w:val="en-US" w:eastAsia="zh-CN"/>
        </w:rPr>
        <w:t xml:space="preserve">In the LP-WUS discussion of RAN4, they listed several cases for </w:t>
      </w:r>
      <w:r w:rsidR="001A7FCA" w:rsidRPr="001A7FCA">
        <w:rPr>
          <w:lang w:val="en-US" w:eastAsia="zh-CN"/>
        </w:rPr>
        <w:t>measurement offloading/relaxation</w:t>
      </w:r>
      <w:r w:rsidRPr="00442925">
        <w:rPr>
          <w:lang w:val="en-US" w:eastAsia="zh-CN"/>
        </w:rPr>
        <w:t>. In order to avoid duplication of work and conduct efficient discussions within a limited time, RAN2 should prioritize research based on the cases approved by RAN4.</w:t>
      </w:r>
    </w:p>
    <w:p w14:paraId="7A53A590" w14:textId="3C83B73B" w:rsidR="00A52A19" w:rsidRDefault="00214089" w:rsidP="0039763D">
      <w:pPr>
        <w:rPr>
          <w:lang w:val="en-US" w:eastAsia="zh-CN"/>
        </w:rPr>
      </w:pPr>
      <w:r>
        <w:rPr>
          <w:rFonts w:hint="eastAsia"/>
          <w:lang w:val="en-US" w:eastAsia="zh-CN"/>
        </w:rPr>
        <w:t>RAN4 has already approved the following cases</w:t>
      </w:r>
      <w:r w:rsidR="00CC1805">
        <w:rPr>
          <w:rFonts w:hint="eastAsia"/>
          <w:lang w:val="en-US"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087BA7" w:rsidRPr="00087BA7" w14:paraId="3AFE5755" w14:textId="77777777" w:rsidTr="00087BA7">
        <w:tc>
          <w:tcPr>
            <w:tcW w:w="1985" w:type="dxa"/>
            <w:tcBorders>
              <w:top w:val="single" w:sz="4" w:space="0" w:color="auto"/>
              <w:left w:val="single" w:sz="4" w:space="0" w:color="auto"/>
              <w:bottom w:val="single" w:sz="4" w:space="0" w:color="auto"/>
              <w:right w:val="single" w:sz="4" w:space="0" w:color="auto"/>
            </w:tcBorders>
            <w:hideMark/>
          </w:tcPr>
          <w:p w14:paraId="2B75D7D8" w14:textId="77777777" w:rsidR="00087BA7" w:rsidRPr="00087BA7" w:rsidRDefault="00087BA7" w:rsidP="00087BA7">
            <w:pPr>
              <w:snapToGrid w:val="0"/>
              <w:spacing w:before="0" w:after="120"/>
              <w:rPr>
                <w:rFonts w:eastAsia="Malgun Gothic"/>
                <w:b/>
                <w:bCs/>
                <w:kern w:val="2"/>
                <w:sz w:val="21"/>
                <w:szCs w:val="21"/>
                <w:lang w:val="en-US" w:eastAsia="ko-KR"/>
              </w:rPr>
            </w:pPr>
            <w:r w:rsidRPr="00087BA7">
              <w:rPr>
                <w:rFonts w:eastAsia="Malgun Gothic"/>
                <w:b/>
                <w:bCs/>
                <w:kern w:val="2"/>
                <w:sz w:val="21"/>
                <w:szCs w:val="21"/>
                <w:lang w:val="en-US" w:eastAsia="ko-KR"/>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62E642BF" w14:textId="77777777" w:rsidR="00087BA7" w:rsidRPr="00087BA7" w:rsidRDefault="00087BA7" w:rsidP="00087BA7">
            <w:pPr>
              <w:snapToGrid w:val="0"/>
              <w:spacing w:before="0" w:after="120"/>
              <w:rPr>
                <w:rFonts w:eastAsia="Malgun Gothic"/>
                <w:b/>
                <w:bCs/>
                <w:kern w:val="2"/>
                <w:sz w:val="21"/>
                <w:szCs w:val="21"/>
                <w:lang w:val="en-US" w:eastAsia="ko-KR"/>
              </w:rPr>
            </w:pPr>
            <w:r w:rsidRPr="00087BA7">
              <w:rPr>
                <w:rFonts w:eastAsia="Malgun Gothic"/>
                <w:b/>
                <w:bCs/>
                <w:kern w:val="2"/>
                <w:sz w:val="21"/>
                <w:szCs w:val="21"/>
                <w:lang w:val="en-US" w:eastAsia="ko-KR"/>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369B8BF4" w14:textId="77777777" w:rsidR="00087BA7" w:rsidRPr="00087BA7" w:rsidRDefault="00087BA7" w:rsidP="00087BA7">
            <w:pPr>
              <w:snapToGrid w:val="0"/>
              <w:spacing w:before="0" w:after="120"/>
              <w:rPr>
                <w:rFonts w:eastAsia="Malgun Gothic"/>
                <w:b/>
                <w:bCs/>
                <w:kern w:val="2"/>
                <w:sz w:val="21"/>
                <w:szCs w:val="21"/>
                <w:lang w:val="en-US" w:eastAsia="ko-KR"/>
              </w:rPr>
            </w:pPr>
            <w:r w:rsidRPr="00087BA7">
              <w:rPr>
                <w:rFonts w:eastAsia="Malgun Gothic"/>
                <w:b/>
                <w:bCs/>
                <w:kern w:val="2"/>
                <w:sz w:val="21"/>
                <w:szCs w:val="21"/>
                <w:lang w:val="en-US" w:eastAsia="ko-KR"/>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0854DF11" w14:textId="77777777" w:rsidR="00087BA7" w:rsidRPr="00087BA7" w:rsidRDefault="00087BA7" w:rsidP="00087BA7">
            <w:pPr>
              <w:snapToGrid w:val="0"/>
              <w:spacing w:before="0" w:after="120"/>
              <w:rPr>
                <w:rFonts w:eastAsia="Malgun Gothic"/>
                <w:b/>
                <w:bCs/>
                <w:kern w:val="2"/>
                <w:sz w:val="21"/>
                <w:szCs w:val="21"/>
                <w:lang w:val="en-US" w:eastAsia="ko-KR"/>
              </w:rPr>
            </w:pPr>
            <w:r w:rsidRPr="00087BA7">
              <w:rPr>
                <w:rFonts w:eastAsia="Malgun Gothic"/>
                <w:b/>
                <w:bCs/>
                <w:kern w:val="2"/>
                <w:sz w:val="21"/>
                <w:szCs w:val="21"/>
                <w:lang w:val="en-US" w:eastAsia="ko-KR"/>
              </w:rPr>
              <w:t>LR measurement</w:t>
            </w:r>
          </w:p>
        </w:tc>
      </w:tr>
      <w:tr w:rsidR="00087BA7" w:rsidRPr="00087BA7" w14:paraId="76746FDC" w14:textId="77777777" w:rsidTr="00087BA7">
        <w:tc>
          <w:tcPr>
            <w:tcW w:w="1985" w:type="dxa"/>
            <w:tcBorders>
              <w:top w:val="single" w:sz="4" w:space="0" w:color="auto"/>
              <w:left w:val="single" w:sz="4" w:space="0" w:color="auto"/>
              <w:bottom w:val="single" w:sz="4" w:space="0" w:color="auto"/>
              <w:right w:val="single" w:sz="4" w:space="0" w:color="auto"/>
            </w:tcBorders>
            <w:hideMark/>
          </w:tcPr>
          <w:p w14:paraId="4A692EA5" w14:textId="77777777" w:rsidR="00087BA7" w:rsidRPr="00087BA7" w:rsidRDefault="00087BA7" w:rsidP="00087BA7">
            <w:pPr>
              <w:snapToGrid w:val="0"/>
              <w:spacing w:before="0" w:after="120"/>
              <w:rPr>
                <w:rFonts w:eastAsia="Malgun Gothic"/>
                <w:kern w:val="2"/>
                <w:sz w:val="21"/>
                <w:szCs w:val="21"/>
                <w:lang w:val="en-US" w:eastAsia="ko-KR"/>
              </w:rPr>
            </w:pPr>
            <w:r w:rsidRPr="00087BA7">
              <w:rPr>
                <w:rFonts w:eastAsia="Malgun Gothic"/>
                <w:kern w:val="2"/>
                <w:sz w:val="21"/>
                <w:szCs w:val="21"/>
                <w:lang w:val="en-US" w:eastAsia="ko-KR"/>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402F56D1" w14:textId="77777777" w:rsidR="00087BA7" w:rsidRPr="00087BA7" w:rsidRDefault="00087BA7" w:rsidP="00087BA7">
            <w:pPr>
              <w:snapToGrid w:val="0"/>
              <w:spacing w:before="0" w:after="120"/>
              <w:jc w:val="both"/>
              <w:rPr>
                <w:rFonts w:eastAsia="Malgun Gothic"/>
                <w:kern w:val="2"/>
                <w:sz w:val="21"/>
                <w:szCs w:val="21"/>
                <w:lang w:val="en-US" w:eastAsia="ko-KR"/>
              </w:rPr>
            </w:pPr>
            <w:r w:rsidRPr="00087BA7">
              <w:rPr>
                <w:rFonts w:eastAsia="Malgun Gothic"/>
                <w:kern w:val="2"/>
                <w:sz w:val="21"/>
                <w:szCs w:val="21"/>
                <w:lang w:val="en-US" w:eastAsia="ko-KR"/>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732278D3" w14:textId="77777777" w:rsidR="00087BA7" w:rsidRPr="00087BA7" w:rsidRDefault="00087BA7" w:rsidP="00087BA7">
            <w:pPr>
              <w:snapToGrid w:val="0"/>
              <w:spacing w:before="0" w:after="120"/>
              <w:rPr>
                <w:rFonts w:eastAsia="Malgun Gothic"/>
                <w:kern w:val="2"/>
                <w:sz w:val="21"/>
                <w:szCs w:val="21"/>
                <w:lang w:val="en-US" w:eastAsia="ko-KR"/>
              </w:rPr>
            </w:pPr>
            <w:r w:rsidRPr="00087BA7">
              <w:rPr>
                <w:rFonts w:eastAsia="Malgun Gothic"/>
                <w:kern w:val="2"/>
                <w:sz w:val="21"/>
                <w:szCs w:val="21"/>
                <w:lang w:val="en-US" w:eastAsia="ko-KR"/>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0C821BE2" w14:textId="77777777" w:rsidR="00087BA7" w:rsidRPr="00087BA7" w:rsidRDefault="00087BA7" w:rsidP="00087BA7">
            <w:pPr>
              <w:snapToGrid w:val="0"/>
              <w:spacing w:before="0" w:after="120"/>
              <w:jc w:val="both"/>
              <w:rPr>
                <w:rFonts w:eastAsia="Malgun Gothic"/>
                <w:kern w:val="2"/>
                <w:sz w:val="21"/>
                <w:szCs w:val="21"/>
                <w:lang w:val="en-US" w:eastAsia="ko-KR"/>
              </w:rPr>
            </w:pPr>
            <w:r w:rsidRPr="00087BA7">
              <w:rPr>
                <w:rFonts w:eastAsia="Malgun Gothic"/>
                <w:kern w:val="2"/>
                <w:sz w:val="21"/>
                <w:szCs w:val="21"/>
                <w:lang w:val="en-US" w:eastAsia="ko-KR"/>
              </w:rPr>
              <w:t>ON</w:t>
            </w:r>
          </w:p>
        </w:tc>
      </w:tr>
      <w:tr w:rsidR="00087BA7" w:rsidRPr="00087BA7" w14:paraId="5CFA693B" w14:textId="77777777" w:rsidTr="00087BA7">
        <w:tc>
          <w:tcPr>
            <w:tcW w:w="1985" w:type="dxa"/>
            <w:tcBorders>
              <w:top w:val="single" w:sz="4" w:space="0" w:color="auto"/>
              <w:left w:val="single" w:sz="4" w:space="0" w:color="auto"/>
              <w:bottom w:val="single" w:sz="4" w:space="0" w:color="auto"/>
              <w:right w:val="single" w:sz="4" w:space="0" w:color="auto"/>
            </w:tcBorders>
            <w:hideMark/>
          </w:tcPr>
          <w:p w14:paraId="6BF4450D" w14:textId="77777777" w:rsidR="00087BA7" w:rsidRPr="00087BA7" w:rsidRDefault="00087BA7" w:rsidP="00087BA7">
            <w:pPr>
              <w:snapToGrid w:val="0"/>
              <w:spacing w:before="0" w:after="120"/>
              <w:rPr>
                <w:rFonts w:eastAsia="Malgun Gothic"/>
                <w:kern w:val="2"/>
                <w:sz w:val="21"/>
                <w:szCs w:val="21"/>
                <w:lang w:val="en-US" w:eastAsia="ko-KR"/>
              </w:rPr>
            </w:pPr>
            <w:r w:rsidRPr="00087BA7">
              <w:rPr>
                <w:rFonts w:eastAsia="Malgun Gothic"/>
                <w:kern w:val="2"/>
                <w:sz w:val="21"/>
                <w:szCs w:val="21"/>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150A06ED" w14:textId="77777777" w:rsidR="00087BA7" w:rsidRPr="00087BA7" w:rsidRDefault="00087BA7" w:rsidP="00087BA7">
            <w:pPr>
              <w:snapToGrid w:val="0"/>
              <w:spacing w:before="0" w:after="120"/>
              <w:jc w:val="both"/>
              <w:rPr>
                <w:rFonts w:eastAsia="Malgun Gothic"/>
                <w:kern w:val="2"/>
                <w:sz w:val="21"/>
                <w:szCs w:val="21"/>
                <w:lang w:val="en-US" w:eastAsia="ko-KR"/>
              </w:rPr>
            </w:pPr>
            <w:r w:rsidRPr="00087BA7">
              <w:rPr>
                <w:rFonts w:eastAsia="Malgun Gothic"/>
                <w:kern w:val="2"/>
                <w:sz w:val="21"/>
                <w:szCs w:val="21"/>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3CB867AC" w14:textId="77777777" w:rsidR="00087BA7" w:rsidRPr="00087BA7" w:rsidRDefault="00087BA7" w:rsidP="00087BA7">
            <w:pPr>
              <w:snapToGrid w:val="0"/>
              <w:spacing w:before="0" w:after="120"/>
              <w:rPr>
                <w:rFonts w:eastAsia="Malgun Gothic"/>
                <w:kern w:val="2"/>
                <w:sz w:val="21"/>
                <w:szCs w:val="21"/>
                <w:lang w:val="en-US" w:eastAsia="ko-KR"/>
              </w:rPr>
            </w:pPr>
            <w:r w:rsidRPr="00087BA7">
              <w:rPr>
                <w:rFonts w:eastAsia="Malgun Gothic"/>
                <w:kern w:val="2"/>
                <w:sz w:val="21"/>
                <w:szCs w:val="21"/>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096E0675" w14:textId="77777777" w:rsidR="00087BA7" w:rsidRPr="00087BA7" w:rsidRDefault="00087BA7" w:rsidP="00087BA7">
            <w:pPr>
              <w:snapToGrid w:val="0"/>
              <w:spacing w:before="0" w:after="120"/>
              <w:jc w:val="both"/>
              <w:rPr>
                <w:rFonts w:eastAsia="Malgun Gothic"/>
                <w:kern w:val="2"/>
                <w:sz w:val="21"/>
                <w:szCs w:val="21"/>
                <w:lang w:val="en-US" w:eastAsia="ko-KR"/>
              </w:rPr>
            </w:pPr>
            <w:r w:rsidRPr="00087BA7">
              <w:rPr>
                <w:rFonts w:eastAsia="Malgun Gothic"/>
                <w:kern w:val="2"/>
                <w:sz w:val="21"/>
                <w:szCs w:val="21"/>
                <w:lang w:val="en-US" w:eastAsia="ko-KR"/>
              </w:rPr>
              <w:t>ON</w:t>
            </w:r>
          </w:p>
        </w:tc>
      </w:tr>
    </w:tbl>
    <w:p w14:paraId="34728A0C" w14:textId="77777777" w:rsidR="00087BA7" w:rsidRDefault="00087BA7" w:rsidP="0039763D">
      <w:pPr>
        <w:rPr>
          <w:rFonts w:eastAsiaTheme="minorEastAsia"/>
          <w:b/>
          <w:bCs/>
          <w:lang w:val="en-US" w:eastAsia="zh-CN"/>
        </w:rPr>
      </w:pPr>
    </w:p>
    <w:p w14:paraId="2841DFEF" w14:textId="14059003" w:rsidR="00E53298" w:rsidRPr="0039763D" w:rsidRDefault="00E53298" w:rsidP="0039763D">
      <w:pPr>
        <w:rPr>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E53298">
        <w:rPr>
          <w:rFonts w:eastAsiaTheme="minorEastAsia"/>
          <w:b/>
          <w:bCs/>
          <w:lang w:val="en-US" w:eastAsia="zh-CN"/>
        </w:rPr>
        <w:t>RAN2 should prioritize research based on the cases approved by RAN4.</w:t>
      </w:r>
    </w:p>
    <w:p w14:paraId="14C21668" w14:textId="28BC6E58" w:rsidR="002E42CF" w:rsidRPr="00A52A19" w:rsidRDefault="005D6957" w:rsidP="00A52A19">
      <w:pPr>
        <w:pStyle w:val="2"/>
        <w:rPr>
          <w:rFonts w:ascii="Times New Roman" w:hAnsi="Times New Roman"/>
          <w:lang w:eastAsia="zh-CN"/>
        </w:rPr>
      </w:pPr>
      <w:r>
        <w:rPr>
          <w:rFonts w:ascii="Times New Roman" w:hAnsi="Times New Roman" w:hint="eastAsia"/>
          <w:lang w:eastAsia="zh-CN"/>
        </w:rPr>
        <w:lastRenderedPageBreak/>
        <w:t>2</w:t>
      </w:r>
      <w:r>
        <w:rPr>
          <w:rFonts w:ascii="Times New Roman" w:hAnsi="Times New Roman"/>
          <w:lang w:eastAsia="zh-CN"/>
        </w:rPr>
        <w:t>.</w:t>
      </w:r>
      <w:r w:rsidR="00B206E9">
        <w:rPr>
          <w:rFonts w:ascii="Times New Roman" w:hAnsi="Times New Roman" w:hint="eastAsia"/>
          <w:lang w:eastAsia="zh-CN"/>
        </w:rPr>
        <w:t>1</w:t>
      </w:r>
      <w:r>
        <w:rPr>
          <w:rFonts w:ascii="Times New Roman" w:hAnsi="Times New Roman"/>
          <w:lang w:eastAsia="zh-CN"/>
        </w:rPr>
        <w:t xml:space="preserve"> </w:t>
      </w:r>
      <w:r w:rsidR="00B36948">
        <w:rPr>
          <w:rFonts w:hint="eastAsia"/>
          <w:lang w:eastAsia="zh-CN"/>
        </w:rPr>
        <w:t>M</w:t>
      </w:r>
      <w:r w:rsidR="00EE278E" w:rsidRPr="00577F6E">
        <w:rPr>
          <w:lang w:eastAsia="zh-CN"/>
        </w:rPr>
        <w:t>easurement</w:t>
      </w:r>
      <w:r w:rsidR="00EE278E">
        <w:rPr>
          <w:rFonts w:ascii="Times New Roman" w:hAnsi="Times New Roman"/>
          <w:lang w:eastAsia="zh-CN"/>
        </w:rPr>
        <w:t xml:space="preserve"> </w:t>
      </w:r>
      <w:r w:rsidR="009D261F">
        <w:rPr>
          <w:rFonts w:ascii="Times New Roman" w:hAnsi="Times New Roman"/>
          <w:lang w:eastAsia="zh-CN"/>
        </w:rPr>
        <w:t>relaxation</w:t>
      </w:r>
      <w:r w:rsidR="005F1619">
        <w:rPr>
          <w:rFonts w:ascii="Times New Roman" w:hAnsi="Times New Roman" w:hint="eastAsia"/>
          <w:lang w:eastAsia="zh-CN"/>
        </w:rPr>
        <w:t>/</w:t>
      </w:r>
      <w:r w:rsidR="005F1619" w:rsidRPr="005F1619">
        <w:rPr>
          <w:rFonts w:ascii="Times New Roman" w:hAnsi="Times New Roman"/>
          <w:lang w:eastAsia="zh-CN"/>
        </w:rPr>
        <w:t>offloading</w:t>
      </w:r>
      <w:r w:rsidR="009D261F">
        <w:rPr>
          <w:rFonts w:ascii="Times New Roman" w:hAnsi="Times New Roman"/>
          <w:lang w:eastAsia="zh-CN"/>
        </w:rPr>
        <w:t xml:space="preserve"> of serving cell</w:t>
      </w:r>
    </w:p>
    <w:p w14:paraId="0CA6F678" w14:textId="3C092F1E" w:rsidR="004B612D" w:rsidRPr="004B612D" w:rsidRDefault="00132F2A">
      <w:pPr>
        <w:jc w:val="both"/>
        <w:rPr>
          <w:rFonts w:eastAsiaTheme="minorEastAsia"/>
          <w:b/>
          <w:bCs/>
          <w:u w:val="single"/>
          <w:lang w:val="en-US" w:eastAsia="zh-CN"/>
        </w:rPr>
      </w:pPr>
      <w:r>
        <w:rPr>
          <w:rFonts w:eastAsiaTheme="minorEastAsia"/>
          <w:b/>
          <w:bCs/>
          <w:u w:val="single"/>
          <w:lang w:val="en-US" w:eastAsia="zh-CN"/>
        </w:rPr>
        <w:t>C</w:t>
      </w:r>
      <w:r>
        <w:rPr>
          <w:rFonts w:eastAsiaTheme="minorEastAsia" w:hint="eastAsia"/>
          <w:b/>
          <w:bCs/>
          <w:u w:val="single"/>
          <w:lang w:val="en-US" w:eastAsia="zh-CN"/>
        </w:rPr>
        <w:t xml:space="preserve">ase1: </w:t>
      </w:r>
      <w:r w:rsidR="00456FE0">
        <w:rPr>
          <w:rFonts w:eastAsiaTheme="minorEastAsia" w:hint="eastAsia"/>
          <w:b/>
          <w:bCs/>
          <w:u w:val="single"/>
          <w:lang w:val="en-US" w:eastAsia="zh-CN"/>
        </w:rPr>
        <w:t>S</w:t>
      </w:r>
      <w:r w:rsidR="00310086" w:rsidRPr="00456FE0">
        <w:rPr>
          <w:rFonts w:eastAsiaTheme="minorEastAsia"/>
          <w:b/>
          <w:bCs/>
          <w:u w:val="single"/>
          <w:lang w:val="en-US" w:eastAsia="zh-CN"/>
        </w:rPr>
        <w:t>erving cell</w:t>
      </w:r>
      <w:r w:rsidR="00310086" w:rsidRPr="004B612D">
        <w:rPr>
          <w:rFonts w:eastAsiaTheme="minorEastAsia" w:hint="eastAsia"/>
          <w:b/>
          <w:bCs/>
          <w:u w:val="single"/>
          <w:lang w:val="en-US" w:eastAsia="zh-CN"/>
        </w:rPr>
        <w:t xml:space="preserve"> </w:t>
      </w:r>
      <w:r w:rsidR="00456FE0">
        <w:rPr>
          <w:rFonts w:eastAsiaTheme="minorEastAsia" w:hint="eastAsia"/>
          <w:b/>
          <w:bCs/>
          <w:u w:val="single"/>
          <w:lang w:val="en-US" w:eastAsia="zh-CN"/>
        </w:rPr>
        <w:t>m</w:t>
      </w:r>
      <w:r w:rsidR="004B612D" w:rsidRPr="004B612D">
        <w:rPr>
          <w:rFonts w:eastAsiaTheme="minorEastAsia"/>
          <w:b/>
          <w:bCs/>
          <w:u w:val="single"/>
          <w:lang w:val="en-US" w:eastAsia="zh-CN"/>
        </w:rPr>
        <w:t>easurement offloading</w:t>
      </w:r>
    </w:p>
    <w:p w14:paraId="1E5B12CB" w14:textId="3C34D572" w:rsidR="00ED74F9" w:rsidRDefault="00B760A4" w:rsidP="001C1BBD">
      <w:pPr>
        <w:jc w:val="both"/>
        <w:rPr>
          <w:rFonts w:eastAsiaTheme="minorEastAsia"/>
          <w:lang w:val="en-US" w:eastAsia="zh-CN"/>
        </w:rPr>
      </w:pPr>
      <w:r w:rsidRPr="00B760A4">
        <w:rPr>
          <w:rFonts w:eastAsiaTheme="minorEastAsia"/>
          <w:lang w:val="en-US" w:eastAsia="zh-CN"/>
        </w:rPr>
        <w:t>According to the conclusions of RAN4#111, measurement offloading is supported</w:t>
      </w:r>
      <w:r w:rsidR="00F15C17">
        <w:rPr>
          <w:rFonts w:eastAsiaTheme="minorEastAsia" w:hint="eastAsia"/>
          <w:lang w:val="en-US" w:eastAsia="zh-CN"/>
        </w:rPr>
        <w:t xml:space="preserve">, and </w:t>
      </w:r>
      <w:r w:rsidR="00C0401D">
        <w:rPr>
          <w:rFonts w:eastAsiaTheme="minorEastAsia" w:hint="eastAsia"/>
          <w:lang w:val="en-US" w:eastAsia="zh-CN"/>
        </w:rPr>
        <w:t xml:space="preserve">we </w:t>
      </w:r>
      <w:r w:rsidR="00C0401D" w:rsidRPr="00513EAC">
        <w:rPr>
          <w:color w:val="000000"/>
          <w:lang w:eastAsia="zh-CN"/>
        </w:rPr>
        <w:t>reached the following agreements</w:t>
      </w:r>
      <w:r w:rsidR="00C0401D">
        <w:rPr>
          <w:rFonts w:eastAsiaTheme="minorEastAsia" w:hint="eastAsia"/>
          <w:lang w:val="en-US" w:eastAsia="zh-CN"/>
        </w:rPr>
        <w:t xml:space="preserve"> </w:t>
      </w:r>
      <w:r w:rsidR="00F15C17">
        <w:rPr>
          <w:rFonts w:eastAsiaTheme="minorEastAsia" w:hint="eastAsia"/>
          <w:lang w:val="en-US" w:eastAsia="zh-CN"/>
        </w:rPr>
        <w:t xml:space="preserve">in </w:t>
      </w:r>
      <w:r w:rsidR="00F15C17" w:rsidRPr="00B760A4">
        <w:rPr>
          <w:rFonts w:eastAsiaTheme="minorEastAsia"/>
          <w:lang w:val="en-US" w:eastAsia="zh-CN"/>
        </w:rPr>
        <w:t>RAN2#12</w:t>
      </w:r>
      <w:r w:rsidR="00F15C17">
        <w:rPr>
          <w:rFonts w:eastAsiaTheme="minorEastAsia" w:hint="eastAsia"/>
          <w:lang w:val="en-US" w:eastAsia="zh-CN"/>
        </w:rPr>
        <w:t>7</w:t>
      </w:r>
      <w:r w:rsidR="003334C6">
        <w:rPr>
          <w:rFonts w:eastAsiaTheme="minorEastAsia" w:hint="eastAsia"/>
          <w:lang w:val="en-US" w:eastAsia="zh-CN"/>
        </w:rPr>
        <w:t>:</w:t>
      </w:r>
    </w:p>
    <w:tbl>
      <w:tblPr>
        <w:tblStyle w:val="afc"/>
        <w:tblW w:w="0" w:type="auto"/>
        <w:tblLook w:val="04A0" w:firstRow="1" w:lastRow="0" w:firstColumn="1" w:lastColumn="0" w:noHBand="0" w:noVBand="1"/>
      </w:tblPr>
      <w:tblGrid>
        <w:gridCol w:w="9629"/>
      </w:tblGrid>
      <w:tr w:rsidR="00ED74F9" w14:paraId="3E847F07" w14:textId="77777777" w:rsidTr="00ED74F9">
        <w:tc>
          <w:tcPr>
            <w:tcW w:w="9629" w:type="dxa"/>
          </w:tcPr>
          <w:p w14:paraId="6A35075A" w14:textId="77777777" w:rsidR="00ED74F9" w:rsidRDefault="00ED74F9" w:rsidP="00ED74F9">
            <w:pPr>
              <w:spacing w:after="120"/>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7  </w:t>
            </w:r>
            <w:r w:rsidRPr="0028570F">
              <w:rPr>
                <w:rFonts w:eastAsiaTheme="minorEastAsia" w:hint="eastAsia"/>
                <w:highlight w:val="green"/>
                <w:lang w:val="en-US" w:eastAsia="zh-CN"/>
              </w:rPr>
              <w:t>Agreement</w:t>
            </w:r>
          </w:p>
          <w:p w14:paraId="0F680979" w14:textId="77777777" w:rsidR="00ED74F9" w:rsidRPr="00005FE8" w:rsidRDefault="00ED74F9" w:rsidP="00ED74F9">
            <w:pPr>
              <w:pStyle w:val="Agreement"/>
              <w:tabs>
                <w:tab w:val="num" w:pos="1619"/>
              </w:tabs>
              <w:ind w:left="357" w:hanging="357"/>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For serving cell measurement offloading (i.e., there is no serving cell measurement by MR):</w:t>
            </w:r>
          </w:p>
          <w:p w14:paraId="25403183" w14:textId="77777777" w:rsidR="00ED74F9" w:rsidRPr="00005FE8" w:rsidRDefault="00ED74F9" w:rsidP="00ED74F9">
            <w:pPr>
              <w:pStyle w:val="Agreement"/>
              <w:numPr>
                <w:ilvl w:val="2"/>
                <w:numId w:val="5"/>
              </w:numPr>
              <w:tabs>
                <w:tab w:val="clear" w:pos="1619"/>
                <w:tab w:val="num" w:pos="2160"/>
              </w:tabs>
              <w:ind w:leftChars="200" w:left="803" w:rightChars="200" w:right="400" w:hanging="403"/>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 xml:space="preserve">The entry conditions for serving cell measurement offloading can be defined as at least MR greater than a certain RSRP threshold, and LR could also be considered. </w:t>
            </w:r>
          </w:p>
          <w:p w14:paraId="14F60E04" w14:textId="63056014" w:rsidR="00ED74F9" w:rsidRPr="00ED74F9" w:rsidRDefault="00ED74F9" w:rsidP="00ED74F9">
            <w:pPr>
              <w:pStyle w:val="Agreement"/>
              <w:numPr>
                <w:ilvl w:val="2"/>
                <w:numId w:val="5"/>
              </w:numPr>
              <w:tabs>
                <w:tab w:val="clear" w:pos="1619"/>
                <w:tab w:val="num" w:pos="2160"/>
              </w:tabs>
              <w:ind w:leftChars="200" w:left="803" w:rightChars="200" w:right="400" w:hanging="403"/>
              <w:rPr>
                <w:rFonts w:ascii="Times New Roman" w:eastAsiaTheme="minorEastAsia" w:hAnsi="Times New Roman"/>
                <w:b w:val="0"/>
                <w:szCs w:val="20"/>
                <w:lang w:val="en-US" w:eastAsia="zh-CN"/>
              </w:rPr>
            </w:pPr>
            <w:r w:rsidRPr="00005FE8">
              <w:rPr>
                <w:rFonts w:ascii="Times New Roman" w:eastAsiaTheme="minorEastAsia" w:hAnsi="Times New Roman"/>
                <w:b w:val="0"/>
                <w:szCs w:val="20"/>
                <w:lang w:val="en-US" w:eastAsia="zh-CN"/>
              </w:rPr>
              <w:t>The exit condition is based on the LR measurement results.</w:t>
            </w:r>
          </w:p>
        </w:tc>
      </w:tr>
    </w:tbl>
    <w:p w14:paraId="402CF83D" w14:textId="77777777" w:rsidR="003334C6" w:rsidRDefault="003334C6" w:rsidP="001C1BBD">
      <w:pPr>
        <w:spacing w:after="120"/>
        <w:jc w:val="both"/>
        <w:rPr>
          <w:rFonts w:eastAsiaTheme="minorEastAsia"/>
          <w:lang w:val="en-US" w:eastAsia="zh-CN"/>
        </w:rPr>
      </w:pPr>
    </w:p>
    <w:p w14:paraId="3725DDED" w14:textId="73ED3FE1" w:rsidR="003A0BD7" w:rsidRDefault="003B470A">
      <w:pPr>
        <w:jc w:val="both"/>
        <w:rPr>
          <w:rFonts w:eastAsiaTheme="minorEastAsia"/>
          <w:lang w:val="en-US" w:eastAsia="zh-CN"/>
        </w:rPr>
      </w:pPr>
      <w:r w:rsidRPr="003B470A">
        <w:rPr>
          <w:rFonts w:eastAsiaTheme="minorEastAsia"/>
          <w:lang w:val="en-US" w:eastAsia="zh-CN"/>
        </w:rPr>
        <w:t xml:space="preserve">In the 'Fully offloading case' agreed by RAN4, MR </w:t>
      </w:r>
      <w:r w:rsidR="00C97170" w:rsidRPr="0095486C">
        <w:rPr>
          <w:rFonts w:eastAsiaTheme="minorEastAsia"/>
          <w:lang w:val="en-US" w:eastAsia="zh-CN"/>
        </w:rPr>
        <w:t>serving</w:t>
      </w:r>
      <w:r w:rsidR="00C97170" w:rsidRPr="003B470A">
        <w:rPr>
          <w:rFonts w:eastAsiaTheme="minorEastAsia"/>
          <w:lang w:val="en-US" w:eastAsia="zh-CN"/>
        </w:rPr>
        <w:t xml:space="preserve"> </w:t>
      </w:r>
      <w:r w:rsidR="00C97170">
        <w:rPr>
          <w:rFonts w:eastAsiaTheme="minorEastAsia" w:hint="eastAsia"/>
          <w:lang w:val="en-US" w:eastAsia="zh-CN"/>
        </w:rPr>
        <w:t xml:space="preserve">and </w:t>
      </w:r>
      <w:r w:rsidRPr="003B470A">
        <w:rPr>
          <w:rFonts w:eastAsiaTheme="minorEastAsia"/>
          <w:lang w:val="en-US" w:eastAsia="zh-CN"/>
        </w:rPr>
        <w:t xml:space="preserve">neighboring cell measurement </w:t>
      </w:r>
      <w:r w:rsidR="00E84369">
        <w:rPr>
          <w:rFonts w:eastAsiaTheme="minorEastAsia" w:hint="eastAsia"/>
          <w:lang w:val="en-US" w:eastAsia="zh-CN"/>
        </w:rPr>
        <w:t>are</w:t>
      </w:r>
      <w:r w:rsidRPr="003B470A">
        <w:rPr>
          <w:rFonts w:eastAsiaTheme="minorEastAsia"/>
          <w:lang w:val="en-US" w:eastAsia="zh-CN"/>
        </w:rPr>
        <w:t xml:space="preserve"> stopped</w:t>
      </w:r>
      <w:r w:rsidR="00F5569D">
        <w:rPr>
          <w:rFonts w:eastAsiaTheme="minorEastAsia" w:hint="eastAsia"/>
          <w:lang w:val="en-US" w:eastAsia="zh-CN"/>
        </w:rPr>
        <w:t xml:space="preserve">. </w:t>
      </w:r>
      <w:r w:rsidR="008C14C6" w:rsidRPr="008C14C6">
        <w:rPr>
          <w:rFonts w:eastAsiaTheme="minorEastAsia"/>
          <w:lang w:val="en-US" w:eastAsia="zh-CN"/>
        </w:rPr>
        <w:t xml:space="preserve">In our understanding, in order not to affect the existing cell </w:t>
      </w:r>
      <w:r w:rsidR="008C14C6">
        <w:rPr>
          <w:rFonts w:eastAsiaTheme="minorEastAsia" w:hint="eastAsia"/>
          <w:lang w:val="en-US" w:eastAsia="zh-CN"/>
        </w:rPr>
        <w:t>(re)</w:t>
      </w:r>
      <w:r w:rsidR="008C14C6" w:rsidRPr="008C14C6">
        <w:rPr>
          <w:rFonts w:eastAsiaTheme="minorEastAsia"/>
          <w:lang w:val="en-US" w:eastAsia="zh-CN"/>
        </w:rPr>
        <w:t xml:space="preserve">selection process in TS 38.304, this means that the threshold for offloading measurements to the LR </w:t>
      </w:r>
      <w:r w:rsidR="00F24483" w:rsidRPr="00F24483">
        <w:rPr>
          <w:rFonts w:eastAsiaTheme="minorEastAsia"/>
          <w:lang w:val="en-US" w:eastAsia="zh-CN"/>
        </w:rPr>
        <w:t>is not less than</w:t>
      </w:r>
      <w:r w:rsidR="008C14C6" w:rsidRPr="008C14C6">
        <w:rPr>
          <w:rFonts w:eastAsiaTheme="minorEastAsia"/>
          <w:lang w:val="en-US" w:eastAsia="zh-CN"/>
        </w:rPr>
        <w:t xml:space="preserve"> the threshold for </w:t>
      </w:r>
      <w:r w:rsidR="0021219F" w:rsidRPr="0021219F">
        <w:rPr>
          <w:rFonts w:eastAsiaTheme="minorEastAsia"/>
          <w:lang w:val="en-US" w:eastAsia="zh-CN"/>
        </w:rPr>
        <w:t>starting</w:t>
      </w:r>
      <w:r w:rsidR="008C14C6" w:rsidRPr="008C14C6">
        <w:rPr>
          <w:rFonts w:eastAsiaTheme="minorEastAsia"/>
          <w:lang w:val="en-US" w:eastAsia="zh-CN"/>
        </w:rPr>
        <w:t xml:space="preserve"> </w:t>
      </w:r>
      <w:r w:rsidR="00956005" w:rsidRPr="0095486C">
        <w:rPr>
          <w:rFonts w:eastAsiaTheme="minorEastAsia"/>
          <w:lang w:val="en-US" w:eastAsia="zh-CN"/>
        </w:rPr>
        <w:t>neighboring</w:t>
      </w:r>
      <w:r w:rsidR="008C14C6" w:rsidRPr="008C14C6">
        <w:rPr>
          <w:rFonts w:eastAsiaTheme="minorEastAsia"/>
          <w:lang w:val="en-US" w:eastAsia="zh-CN"/>
        </w:rPr>
        <w:t xml:space="preserve"> cell measurements. Otherwise, the MR cannot stop measuring </w:t>
      </w:r>
      <w:r w:rsidR="00956005" w:rsidRPr="00956005">
        <w:rPr>
          <w:rFonts w:eastAsiaTheme="minorEastAsia"/>
          <w:lang w:val="en-US" w:eastAsia="zh-CN"/>
        </w:rPr>
        <w:t>neighboring</w:t>
      </w:r>
      <w:r w:rsidR="008C14C6" w:rsidRPr="008C14C6">
        <w:rPr>
          <w:rFonts w:eastAsiaTheme="minorEastAsia"/>
          <w:lang w:val="en-US" w:eastAsia="zh-CN"/>
        </w:rPr>
        <w:t xml:space="preserve"> cells.</w:t>
      </w:r>
      <w:r w:rsidR="00CA0876">
        <w:rPr>
          <w:rFonts w:eastAsiaTheme="minorEastAsia" w:hint="eastAsia"/>
          <w:lang w:val="en-US" w:eastAsia="zh-CN"/>
        </w:rPr>
        <w:t xml:space="preserve"> </w:t>
      </w:r>
      <w:bookmarkStart w:id="5" w:name="_Hlk181645736"/>
      <w:r w:rsidR="00DF447D" w:rsidRPr="00DF447D">
        <w:rPr>
          <w:rFonts w:eastAsiaTheme="minorEastAsia"/>
          <w:lang w:val="en-US" w:eastAsia="zh-CN"/>
        </w:rPr>
        <w:t>The relationship between the relevant thresholds</w:t>
      </w:r>
      <w:bookmarkEnd w:id="5"/>
      <w:r w:rsidR="00DF447D" w:rsidRPr="00DF447D">
        <w:rPr>
          <w:rFonts w:eastAsiaTheme="minorEastAsia"/>
          <w:lang w:val="en-US" w:eastAsia="zh-CN"/>
        </w:rPr>
        <w:t xml:space="preserve"> is shown in Figure 1</w:t>
      </w:r>
      <w:r w:rsidR="00DF447D">
        <w:rPr>
          <w:rFonts w:eastAsiaTheme="minorEastAsia" w:hint="eastAsia"/>
          <w:lang w:val="en-US" w:eastAsia="zh-CN"/>
        </w:rPr>
        <w:t>.</w:t>
      </w:r>
      <w:r w:rsidR="004E10B2">
        <w:rPr>
          <w:rFonts w:eastAsiaTheme="minorEastAsia" w:hint="eastAsia"/>
          <w:lang w:val="en-US" w:eastAsia="zh-CN"/>
        </w:rPr>
        <w:t xml:space="preserve"> </w:t>
      </w:r>
    </w:p>
    <w:p w14:paraId="3B956F37" w14:textId="54F81DAB" w:rsidR="00605F02" w:rsidRDefault="002C0EE9" w:rsidP="00D62DE5">
      <w:pPr>
        <w:jc w:val="center"/>
        <w:rPr>
          <w:rFonts w:eastAsiaTheme="minorEastAsia"/>
          <w:lang w:val="en-US" w:eastAsia="zh-CN"/>
        </w:rPr>
      </w:pPr>
      <w:r>
        <w:rPr>
          <w:rFonts w:eastAsiaTheme="minorEastAsia"/>
          <w:noProof/>
          <w:lang w:val="en-US" w:eastAsia="zh-CN"/>
        </w:rPr>
        <w:drawing>
          <wp:inline distT="0" distB="0" distL="0" distR="0" wp14:anchorId="4D97183D" wp14:editId="5D009EDA">
            <wp:extent cx="4302723" cy="3946691"/>
            <wp:effectExtent l="0" t="0" r="3175" b="0"/>
            <wp:docPr id="150501577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15778" name="图片 1505015778"/>
                    <pic:cNvPicPr/>
                  </pic:nvPicPr>
                  <pic:blipFill>
                    <a:blip r:embed="rId8"/>
                    <a:stretch>
                      <a:fillRect/>
                    </a:stretch>
                  </pic:blipFill>
                  <pic:spPr>
                    <a:xfrm>
                      <a:off x="0" y="0"/>
                      <a:ext cx="4331191" cy="3972803"/>
                    </a:xfrm>
                    <a:prstGeom prst="rect">
                      <a:avLst/>
                    </a:prstGeom>
                  </pic:spPr>
                </pic:pic>
              </a:graphicData>
            </a:graphic>
          </wp:inline>
        </w:drawing>
      </w:r>
    </w:p>
    <w:p w14:paraId="4BED36D5" w14:textId="6DC4583E" w:rsidR="003A0BD7" w:rsidRDefault="00D62DE5" w:rsidP="00D62DE5">
      <w:pPr>
        <w:jc w:val="center"/>
        <w:rPr>
          <w:rFonts w:eastAsiaTheme="minorEastAsia"/>
          <w:lang w:val="en-US" w:eastAsia="zh-CN"/>
        </w:rPr>
      </w:pPr>
      <w:r w:rsidRPr="00240887">
        <w:rPr>
          <w:rFonts w:eastAsiaTheme="minorEastAsia"/>
          <w:lang w:val="en-US" w:eastAsia="zh-CN"/>
        </w:rPr>
        <w:t>Figure 1</w:t>
      </w:r>
      <w:r>
        <w:rPr>
          <w:rFonts w:eastAsiaTheme="minorEastAsia"/>
          <w:lang w:val="en-US" w:eastAsia="zh-CN"/>
        </w:rPr>
        <w:t xml:space="preserve"> </w:t>
      </w:r>
      <w:r w:rsidR="007A131F" w:rsidRPr="007A131F">
        <w:rPr>
          <w:rFonts w:eastAsiaTheme="minorEastAsia"/>
          <w:lang w:val="en-US" w:eastAsia="zh-CN"/>
        </w:rPr>
        <w:t>The relationship between the relevant thresholds</w:t>
      </w:r>
    </w:p>
    <w:p w14:paraId="06C111DC" w14:textId="0E41297E" w:rsidR="00093C0B" w:rsidRDefault="00093C0B">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2</w:t>
      </w:r>
      <w:r>
        <w:rPr>
          <w:rFonts w:eastAsiaTheme="minorEastAsia" w:hint="eastAsia"/>
          <w:b/>
          <w:bCs/>
          <w:lang w:val="en-US" w:eastAsia="zh-CN"/>
        </w:rPr>
        <w:t xml:space="preserve">: </w:t>
      </w:r>
      <w:r w:rsidR="007741AC" w:rsidRPr="007741AC">
        <w:rPr>
          <w:rFonts w:eastAsiaTheme="minorEastAsia"/>
          <w:b/>
          <w:bCs/>
          <w:lang w:val="en-US" w:eastAsia="zh-CN"/>
        </w:rPr>
        <w:t>According to the 'Fully offloading case' agreed by RAN4,</w:t>
      </w:r>
      <w:r w:rsidR="007741AC">
        <w:rPr>
          <w:rFonts w:eastAsiaTheme="minorEastAsia" w:hint="eastAsia"/>
          <w:b/>
          <w:bCs/>
          <w:lang w:val="en-US" w:eastAsia="zh-CN"/>
        </w:rPr>
        <w:t xml:space="preserve"> </w:t>
      </w:r>
      <w:r w:rsidR="004E6240" w:rsidRPr="007741AC">
        <w:rPr>
          <w:rFonts w:eastAsiaTheme="minorEastAsia"/>
          <w:b/>
          <w:bCs/>
          <w:lang w:val="en-US" w:eastAsia="zh-CN"/>
        </w:rPr>
        <w:t xml:space="preserve">the threshold for offloading measurements to the LR </w:t>
      </w:r>
      <w:r w:rsidR="00F24483" w:rsidRPr="00F24483">
        <w:rPr>
          <w:rFonts w:eastAsiaTheme="minorEastAsia"/>
          <w:b/>
          <w:bCs/>
          <w:lang w:val="en-US" w:eastAsia="zh-CN"/>
        </w:rPr>
        <w:t>is not less than</w:t>
      </w:r>
      <w:r w:rsidR="004E6240" w:rsidRPr="007741AC">
        <w:rPr>
          <w:rFonts w:eastAsiaTheme="minorEastAsia"/>
          <w:b/>
          <w:bCs/>
          <w:lang w:val="en-US" w:eastAsia="zh-CN"/>
        </w:rPr>
        <w:t xml:space="preserve"> the threshold for starting </w:t>
      </w:r>
      <w:r w:rsidR="004E6240" w:rsidRPr="0095486C">
        <w:rPr>
          <w:rFonts w:eastAsiaTheme="minorEastAsia"/>
          <w:b/>
          <w:bCs/>
          <w:lang w:val="en-US" w:eastAsia="zh-CN"/>
        </w:rPr>
        <w:t>neighboring</w:t>
      </w:r>
      <w:r w:rsidR="004E6240" w:rsidRPr="007741AC">
        <w:rPr>
          <w:rFonts w:eastAsiaTheme="minorEastAsia"/>
          <w:b/>
          <w:bCs/>
          <w:lang w:val="en-US" w:eastAsia="zh-CN"/>
        </w:rPr>
        <w:t xml:space="preserve"> cell measurements.</w:t>
      </w:r>
    </w:p>
    <w:p w14:paraId="726FA32F" w14:textId="6C47ABBF" w:rsidR="00F87329" w:rsidRDefault="00927EF8">
      <w:pPr>
        <w:jc w:val="both"/>
        <w:rPr>
          <w:rFonts w:eastAsiaTheme="minorEastAsia"/>
          <w:lang w:val="en-US" w:eastAsia="zh-CN"/>
        </w:rPr>
      </w:pPr>
      <w:r w:rsidRPr="00927EF8">
        <w:rPr>
          <w:rFonts w:eastAsiaTheme="minorEastAsia"/>
          <w:lang w:val="en-US" w:eastAsia="zh-CN"/>
        </w:rPr>
        <w:t>Considering that the latency of enabling MR is as high as hundreds of milliseconds, we should be very cautious about offloading serving cell measurements to LR.</w:t>
      </w:r>
      <w:r w:rsidR="00EA4602">
        <w:rPr>
          <w:rFonts w:eastAsiaTheme="minorEastAsia" w:hint="eastAsia"/>
          <w:lang w:val="en-US" w:eastAsia="zh-CN"/>
        </w:rPr>
        <w:t xml:space="preserve"> </w:t>
      </w:r>
      <w:r w:rsidR="0083122F" w:rsidRPr="0083122F">
        <w:rPr>
          <w:rFonts w:eastAsiaTheme="minorEastAsia"/>
          <w:lang w:val="en-US" w:eastAsia="zh-CN"/>
        </w:rPr>
        <w:t xml:space="preserve">If a UE is in a high mobility state, it is likely to reach the cell edge quickly, so the UE should use MR to perform neighbor measurements to prepare for possible handovers. If the UE performs measurement offloading and turns off MR at this time, </w:t>
      </w:r>
      <w:r w:rsidR="00A41CEE" w:rsidRPr="00A41CEE">
        <w:rPr>
          <w:rFonts w:eastAsiaTheme="minorEastAsia"/>
          <w:lang w:val="en-US" w:eastAsia="zh-CN"/>
        </w:rPr>
        <w:t xml:space="preserve">on the one hand, due to the extremely high startup delay of the MR, the UE is likely to miss the best </w:t>
      </w:r>
      <w:r w:rsidR="00F30249">
        <w:rPr>
          <w:rFonts w:eastAsiaTheme="minorEastAsia" w:hint="eastAsia"/>
          <w:lang w:val="en-US" w:eastAsia="zh-CN"/>
        </w:rPr>
        <w:t>handover</w:t>
      </w:r>
      <w:r w:rsidR="00A41CEE" w:rsidRPr="00A41CEE">
        <w:rPr>
          <w:rFonts w:eastAsiaTheme="minorEastAsia"/>
          <w:lang w:val="en-US" w:eastAsia="zh-CN"/>
        </w:rPr>
        <w:t xml:space="preserve"> opportunity; on the other hand, it will also cause unnecessary conversion </w:t>
      </w:r>
      <w:r w:rsidR="00F30249">
        <w:rPr>
          <w:rFonts w:eastAsiaTheme="minorEastAsia" w:hint="eastAsia"/>
          <w:lang w:val="en-US" w:eastAsia="zh-CN"/>
        </w:rPr>
        <w:t>power</w:t>
      </w:r>
      <w:r w:rsidR="00A41CEE" w:rsidRPr="00A41CEE">
        <w:rPr>
          <w:rFonts w:eastAsiaTheme="minorEastAsia"/>
          <w:lang w:val="en-US" w:eastAsia="zh-CN"/>
        </w:rPr>
        <w:t xml:space="preserve"> consumption.</w:t>
      </w:r>
      <w:r w:rsidR="0083122F" w:rsidRPr="0083122F">
        <w:rPr>
          <w:rFonts w:eastAsiaTheme="minor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2426C9C9" w14:textId="0B3DE25A" w:rsidR="00F87329" w:rsidRDefault="00301B70">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3</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079EF0F0" w14:textId="5ACDA9C1" w:rsidR="00F87329" w:rsidRPr="00C20CB0" w:rsidRDefault="0011434A">
      <w:pPr>
        <w:jc w:val="both"/>
        <w:rPr>
          <w:rFonts w:eastAsiaTheme="minorEastAsia"/>
          <w:b/>
          <w:bCs/>
          <w:u w:val="single"/>
          <w:lang w:val="en-US" w:eastAsia="zh-CN"/>
        </w:rPr>
      </w:pPr>
      <w:r>
        <w:rPr>
          <w:rFonts w:eastAsiaTheme="minorEastAsia"/>
          <w:b/>
          <w:bCs/>
          <w:u w:val="single"/>
          <w:lang w:val="en-US" w:eastAsia="zh-CN"/>
        </w:rPr>
        <w:lastRenderedPageBreak/>
        <w:t>C</w:t>
      </w:r>
      <w:r>
        <w:rPr>
          <w:rFonts w:eastAsiaTheme="minorEastAsia" w:hint="eastAsia"/>
          <w:b/>
          <w:bCs/>
          <w:u w:val="single"/>
          <w:lang w:val="en-US" w:eastAsia="zh-CN"/>
        </w:rPr>
        <w:t xml:space="preserve">ase3: </w:t>
      </w:r>
      <w:r w:rsidR="00456FE0">
        <w:rPr>
          <w:rFonts w:eastAsiaTheme="minorEastAsia" w:hint="eastAsia"/>
          <w:b/>
          <w:bCs/>
          <w:u w:val="single"/>
          <w:lang w:val="en-US" w:eastAsia="zh-CN"/>
        </w:rPr>
        <w:t>S</w:t>
      </w:r>
      <w:r w:rsidR="00456FE0" w:rsidRPr="00456FE0">
        <w:rPr>
          <w:rFonts w:eastAsiaTheme="minorEastAsia"/>
          <w:b/>
          <w:bCs/>
          <w:u w:val="single"/>
          <w:lang w:val="en-US" w:eastAsia="zh-CN"/>
        </w:rPr>
        <w:t>erving cell</w:t>
      </w:r>
      <w:r w:rsidR="00456FE0" w:rsidRPr="004B612D">
        <w:rPr>
          <w:rFonts w:eastAsiaTheme="minorEastAsia" w:hint="eastAsia"/>
          <w:b/>
          <w:bCs/>
          <w:u w:val="single"/>
          <w:lang w:val="en-US" w:eastAsia="zh-CN"/>
        </w:rPr>
        <w:t xml:space="preserve"> </w:t>
      </w:r>
      <w:r w:rsidR="00C20CB0" w:rsidRPr="00C20CB0">
        <w:rPr>
          <w:rFonts w:eastAsiaTheme="minorEastAsia"/>
          <w:b/>
          <w:bCs/>
          <w:u w:val="single"/>
          <w:lang w:val="en-US" w:eastAsia="zh-CN"/>
        </w:rPr>
        <w:t>measurement relaxation</w:t>
      </w:r>
    </w:p>
    <w:p w14:paraId="62041397" w14:textId="0D855F63" w:rsidR="00B152D7" w:rsidRDefault="006B20B3">
      <w:pPr>
        <w:jc w:val="both"/>
        <w:rPr>
          <w:rFonts w:eastAsiaTheme="minorEastAsia"/>
          <w:lang w:val="en-US" w:eastAsia="zh-CN"/>
        </w:rPr>
      </w:pPr>
      <w:r w:rsidRPr="006B20B3">
        <w:rPr>
          <w:rFonts w:eastAsiaTheme="minorEastAsia"/>
          <w:lang w:val="en-US" w:eastAsia="zh-CN"/>
        </w:rPr>
        <w:t>Similarly</w:t>
      </w:r>
      <w:r w:rsidR="00FF1153">
        <w:rPr>
          <w:rFonts w:eastAsiaTheme="minorEastAsia" w:hint="eastAsia"/>
          <w:lang w:val="en-US" w:eastAsia="zh-CN"/>
        </w:rPr>
        <w:t xml:space="preserve"> as </w:t>
      </w:r>
      <w:r w:rsidR="001A5BC5">
        <w:rPr>
          <w:rFonts w:eastAsiaTheme="minorEastAsia" w:hint="eastAsia"/>
          <w:lang w:val="en-US" w:eastAsia="zh-CN"/>
        </w:rPr>
        <w:t>m</w:t>
      </w:r>
      <w:r w:rsidR="001A5BC5" w:rsidRPr="001A5BC5">
        <w:rPr>
          <w:rFonts w:eastAsiaTheme="minorEastAsia"/>
          <w:lang w:val="en-US" w:eastAsia="zh-CN"/>
        </w:rPr>
        <w:t>easurement offloading</w:t>
      </w:r>
      <w:r w:rsidRPr="006B20B3">
        <w:rPr>
          <w:rFonts w:eastAsiaTheme="minorEastAsia"/>
          <w:lang w:val="en-US" w:eastAsia="zh-CN"/>
        </w:rPr>
        <w:t>, an RSRP threshold can be predefined. In addition, since the MR is not turned off, the mobility of the UE may not need to be considered in this case.</w:t>
      </w:r>
      <w:r w:rsidR="00D04526">
        <w:rPr>
          <w:rFonts w:eastAsiaTheme="minorEastAsia" w:hint="eastAsia"/>
          <w:lang w:val="en-US" w:eastAsia="zh-CN"/>
        </w:rPr>
        <w:t xml:space="preserve"> </w:t>
      </w:r>
      <w:r w:rsidR="00A64DA4" w:rsidRPr="00A64DA4">
        <w:rPr>
          <w:rFonts w:eastAsiaTheme="minorEastAsia"/>
          <w:lang w:val="en-US" w:eastAsia="zh-CN"/>
        </w:rPr>
        <w:t xml:space="preserve">Since the MR in this </w:t>
      </w:r>
      <w:r w:rsidR="00035587">
        <w:rPr>
          <w:rFonts w:eastAsiaTheme="minorEastAsia" w:hint="eastAsia"/>
          <w:lang w:val="en-US" w:eastAsia="zh-CN"/>
        </w:rPr>
        <w:t>case</w:t>
      </w:r>
      <w:r w:rsidR="00A64DA4" w:rsidRPr="00A64DA4">
        <w:rPr>
          <w:rFonts w:eastAsiaTheme="minorEastAsia"/>
          <w:lang w:val="en-US" w:eastAsia="zh-CN"/>
        </w:rPr>
        <w:t xml:space="preserve"> will perform relaxation measurements on the serving cell and the neighboring cell, the threshold for measurement relaxation should be </w:t>
      </w:r>
      <w:r w:rsidR="00385E40" w:rsidRPr="00385E40">
        <w:rPr>
          <w:rFonts w:eastAsiaTheme="minorEastAsia"/>
          <w:lang w:val="en-US" w:eastAsia="zh-CN"/>
        </w:rPr>
        <w:t>less</w:t>
      </w:r>
      <w:r w:rsidR="00A64DA4" w:rsidRPr="00A64DA4">
        <w:rPr>
          <w:rFonts w:eastAsiaTheme="minorEastAsia"/>
          <w:lang w:val="en-US" w:eastAsia="zh-CN"/>
        </w:rPr>
        <w:t xml:space="preserve"> than the threshold for the UE to start neighboring cell measurement.</w:t>
      </w:r>
      <w:r w:rsidR="00B8292D">
        <w:rPr>
          <w:rFonts w:eastAsiaTheme="minorEastAsia" w:hint="eastAsia"/>
          <w:lang w:val="en-US" w:eastAsia="zh-CN"/>
        </w:rPr>
        <w:t xml:space="preserve"> </w:t>
      </w:r>
      <w:r w:rsidR="00B8292D" w:rsidRPr="00D62DE5">
        <w:rPr>
          <w:rFonts w:eastAsiaTheme="minorEastAsia"/>
          <w:lang w:val="en-US" w:eastAsia="zh-CN"/>
        </w:rPr>
        <w:t xml:space="preserve">As shown in Figure </w:t>
      </w:r>
      <w:r w:rsidR="00D578F3">
        <w:rPr>
          <w:rFonts w:eastAsiaTheme="minorEastAsia" w:hint="eastAsia"/>
          <w:lang w:val="en-US" w:eastAsia="zh-CN"/>
        </w:rPr>
        <w:t>1</w:t>
      </w:r>
      <w:r w:rsidR="00B8292D">
        <w:rPr>
          <w:rFonts w:eastAsiaTheme="minorEastAsia" w:hint="eastAsia"/>
          <w:lang w:val="en-US" w:eastAsia="zh-CN"/>
        </w:rPr>
        <w:t>.</w:t>
      </w:r>
    </w:p>
    <w:p w14:paraId="0A9C7A44" w14:textId="2DE09053" w:rsidR="00697E72" w:rsidRDefault="00B07A77">
      <w:pPr>
        <w:jc w:val="both"/>
        <w:rPr>
          <w:rFonts w:eastAsiaTheme="minorEastAsia"/>
          <w:lang w:val="en-US" w:eastAsia="zh-CN"/>
        </w:rPr>
      </w:pPr>
      <w:r w:rsidRPr="00B07A77">
        <w:rPr>
          <w:rFonts w:eastAsiaTheme="minorEastAsia"/>
          <w:lang w:val="en-US" w:eastAsia="zh-CN"/>
        </w:rPr>
        <w:t xml:space="preserve">In addition, since the types and accuracy of MR and LR may be different, the measurement results of MR and LR should not be combined, but should be processed as independent measurement quantities. And considering that MR is crucial to the measurement of neighboring cells in cell </w:t>
      </w:r>
      <w:r>
        <w:rPr>
          <w:rFonts w:eastAsiaTheme="minorEastAsia" w:hint="eastAsia"/>
          <w:lang w:val="en-US" w:eastAsia="zh-CN"/>
        </w:rPr>
        <w:t>(</w:t>
      </w:r>
      <w:r w:rsidRPr="00B07A77">
        <w:rPr>
          <w:rFonts w:eastAsiaTheme="minorEastAsia"/>
          <w:lang w:val="en-US" w:eastAsia="zh-CN"/>
        </w:rPr>
        <w:t>re</w:t>
      </w:r>
      <w:r>
        <w:rPr>
          <w:rFonts w:eastAsiaTheme="minorEastAsia" w:hint="eastAsia"/>
          <w:lang w:val="en-US" w:eastAsia="zh-CN"/>
        </w:rPr>
        <w:t>)</w:t>
      </w:r>
      <w:r w:rsidRPr="00B07A77">
        <w:rPr>
          <w:rFonts w:eastAsiaTheme="minorEastAsia"/>
          <w:lang w:val="en-US" w:eastAsia="zh-CN"/>
        </w:rPr>
        <w:t>selection, the entry/exit conditions of measurement relaxation should be mainly based on the measurement quality of MR.</w:t>
      </w:r>
    </w:p>
    <w:p w14:paraId="388D1F6F" w14:textId="7B7A255F" w:rsidR="005D37D8" w:rsidRDefault="003735C9" w:rsidP="00C4119B">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4</w:t>
      </w:r>
      <w:r w:rsidR="00553ACD">
        <w:rPr>
          <w:rFonts w:eastAsiaTheme="minorEastAsia" w:hint="eastAsia"/>
          <w:b/>
          <w:bCs/>
          <w:lang w:val="en-US" w:eastAsia="zh-CN"/>
        </w:rPr>
        <w:t xml:space="preserve">: </w:t>
      </w:r>
      <w:r w:rsidR="00D75149">
        <w:rPr>
          <w:rFonts w:eastAsiaTheme="minorEastAsia" w:hint="eastAsia"/>
          <w:b/>
          <w:bCs/>
          <w:lang w:val="en-US" w:eastAsia="zh-CN"/>
        </w:rPr>
        <w:t>For case3 agreed by RAN4, the</w:t>
      </w:r>
      <w:r w:rsidR="00B14533" w:rsidRPr="00B14533">
        <w:rPr>
          <w:rFonts w:eastAsiaTheme="minorEastAsia"/>
          <w:b/>
          <w:bCs/>
          <w:lang w:val="en-US" w:eastAsia="zh-CN"/>
        </w:rPr>
        <w:t xml:space="preserve"> serving cell measurement relaxation</w:t>
      </w:r>
      <w:r w:rsidR="00D75149">
        <w:rPr>
          <w:rFonts w:eastAsiaTheme="minorEastAsia" w:hint="eastAsia"/>
          <w:b/>
          <w:bCs/>
          <w:lang w:val="en-US" w:eastAsia="zh-CN"/>
        </w:rPr>
        <w:t xml:space="preserve"> </w:t>
      </w:r>
      <w:r w:rsidR="00D75149" w:rsidRPr="00F54DC9">
        <w:rPr>
          <w:rFonts w:eastAsiaTheme="minorEastAsia"/>
          <w:b/>
          <w:bCs/>
          <w:lang w:val="en-US" w:eastAsia="zh-CN"/>
        </w:rPr>
        <w:t>condition can be defined as</w:t>
      </w:r>
      <w:r w:rsidR="00B14533" w:rsidRPr="00B14533">
        <w:rPr>
          <w:rFonts w:eastAsiaTheme="minorEastAsia"/>
          <w:b/>
          <w:bCs/>
          <w:lang w:val="en-US" w:eastAsia="zh-CN"/>
        </w:rPr>
        <w:t>:</w:t>
      </w:r>
    </w:p>
    <w:p w14:paraId="4DE73768" w14:textId="62EF1C61" w:rsidR="00737C9D" w:rsidRPr="00C4119B" w:rsidRDefault="003F4FB7" w:rsidP="00C111D1">
      <w:pPr>
        <w:pStyle w:val="aff3"/>
        <w:numPr>
          <w:ilvl w:val="0"/>
          <w:numId w:val="14"/>
        </w:numPr>
        <w:spacing w:before="0"/>
        <w:ind w:leftChars="0" w:left="442" w:hanging="442"/>
        <w:jc w:val="both"/>
        <w:rPr>
          <w:rFonts w:eastAsiaTheme="minorEastAsia"/>
          <w:b/>
          <w:bCs/>
          <w:lang w:val="en-US" w:eastAsia="zh-CN"/>
        </w:rPr>
      </w:pPr>
      <w:r w:rsidRPr="00C4119B">
        <w:rPr>
          <w:rFonts w:eastAsiaTheme="minorEastAsia"/>
          <w:b/>
          <w:bCs/>
          <w:lang w:val="en-US" w:eastAsia="zh-CN"/>
        </w:rPr>
        <w:t xml:space="preserve">The entry conditions can be defined as at least MR </w:t>
      </w:r>
      <w:r w:rsidR="00FB1134" w:rsidRPr="00FB1134">
        <w:rPr>
          <w:rFonts w:ascii="Times New Roman" w:eastAsiaTheme="minorEastAsia" w:hAnsi="Times New Roman"/>
          <w:b/>
          <w:bCs/>
          <w:szCs w:val="20"/>
          <w:lang w:val="en-US" w:eastAsia="zh-CN"/>
        </w:rPr>
        <w:t>measurement result</w:t>
      </w:r>
      <w:r w:rsidR="00FB1134">
        <w:rPr>
          <w:rFonts w:eastAsiaTheme="minorEastAsia" w:hint="eastAsia"/>
          <w:b/>
          <w:bCs/>
          <w:lang w:val="en-US" w:eastAsia="zh-CN"/>
        </w:rPr>
        <w:t xml:space="preserve"> </w:t>
      </w:r>
      <w:r w:rsidR="00991750">
        <w:rPr>
          <w:rFonts w:eastAsiaTheme="minorEastAsia" w:hint="eastAsia"/>
          <w:b/>
          <w:bCs/>
          <w:lang w:val="en-US" w:eastAsia="zh-CN"/>
        </w:rPr>
        <w:t xml:space="preserve">is </w:t>
      </w:r>
      <w:r w:rsidRPr="00C4119B">
        <w:rPr>
          <w:rFonts w:eastAsiaTheme="minorEastAsia"/>
          <w:b/>
          <w:bCs/>
          <w:lang w:val="en-US" w:eastAsia="zh-CN"/>
        </w:rPr>
        <w:t xml:space="preserve">greater than a certain RSRP threshold, and LR </w:t>
      </w:r>
      <w:r w:rsidR="00822D5F" w:rsidRPr="00FB1134">
        <w:rPr>
          <w:rFonts w:ascii="Times New Roman" w:eastAsiaTheme="minorEastAsia" w:hAnsi="Times New Roman"/>
          <w:b/>
          <w:bCs/>
          <w:szCs w:val="20"/>
          <w:lang w:val="en-US" w:eastAsia="zh-CN"/>
        </w:rPr>
        <w:t>measurement result</w:t>
      </w:r>
      <w:r w:rsidR="00822D5F" w:rsidRPr="00C4119B">
        <w:rPr>
          <w:rFonts w:eastAsiaTheme="minorEastAsia"/>
          <w:b/>
          <w:bCs/>
          <w:lang w:val="en-US" w:eastAsia="zh-CN"/>
        </w:rPr>
        <w:t xml:space="preserve"> </w:t>
      </w:r>
      <w:r w:rsidRPr="00C4119B">
        <w:rPr>
          <w:rFonts w:eastAsiaTheme="minorEastAsia"/>
          <w:b/>
          <w:bCs/>
          <w:lang w:val="en-US" w:eastAsia="zh-CN"/>
        </w:rPr>
        <w:t>could also be considered</w:t>
      </w:r>
      <w:r w:rsidR="00180C99">
        <w:rPr>
          <w:rFonts w:eastAsiaTheme="minorEastAsia" w:hint="eastAsia"/>
          <w:b/>
          <w:bCs/>
          <w:lang w:val="en-US" w:eastAsia="zh-CN"/>
        </w:rPr>
        <w:t xml:space="preserve"> if </w:t>
      </w:r>
      <w:r w:rsidR="000149F5">
        <w:rPr>
          <w:rFonts w:eastAsiaTheme="minorEastAsia" w:hint="eastAsia"/>
          <w:b/>
          <w:bCs/>
          <w:lang w:val="en-US" w:eastAsia="zh-CN"/>
        </w:rPr>
        <w:t>LR threshold is configured</w:t>
      </w:r>
      <w:r w:rsidRPr="00C4119B">
        <w:rPr>
          <w:rFonts w:eastAsiaTheme="minorEastAsia"/>
          <w:b/>
          <w:bCs/>
          <w:lang w:val="en-US" w:eastAsia="zh-CN"/>
        </w:rPr>
        <w:t>.</w:t>
      </w:r>
    </w:p>
    <w:p w14:paraId="39ED4FB2" w14:textId="77777777" w:rsidR="0030294D" w:rsidRPr="0030294D" w:rsidRDefault="00C111D1" w:rsidP="0030294D">
      <w:pPr>
        <w:pStyle w:val="aff3"/>
        <w:numPr>
          <w:ilvl w:val="0"/>
          <w:numId w:val="14"/>
        </w:numPr>
        <w:spacing w:before="0"/>
        <w:ind w:leftChars="0" w:left="442" w:hanging="442"/>
        <w:jc w:val="both"/>
        <w:rPr>
          <w:rFonts w:eastAsiaTheme="minorEastAsia"/>
          <w:lang w:val="en-US" w:eastAsia="zh-CN"/>
        </w:rPr>
      </w:pPr>
      <w:r w:rsidRPr="00C4119B">
        <w:rPr>
          <w:rFonts w:eastAsiaTheme="minorEastAsia"/>
          <w:b/>
          <w:bCs/>
          <w:lang w:val="en-US" w:eastAsia="zh-CN"/>
        </w:rPr>
        <w:t>The exit condition</w:t>
      </w:r>
      <w:r w:rsidR="00F37A26">
        <w:rPr>
          <w:rFonts w:eastAsiaTheme="minorEastAsia" w:hint="eastAsia"/>
          <w:b/>
          <w:bCs/>
          <w:lang w:val="en-US" w:eastAsia="zh-CN"/>
        </w:rPr>
        <w:t xml:space="preserve"> of case3 to case1</w:t>
      </w:r>
      <w:r w:rsidRPr="00C4119B">
        <w:rPr>
          <w:rFonts w:eastAsiaTheme="minorEastAsia"/>
          <w:b/>
          <w:bCs/>
          <w:lang w:val="en-US" w:eastAsia="zh-CN"/>
        </w:rPr>
        <w:t xml:space="preserve"> is based on the </w:t>
      </w:r>
      <w:r w:rsidR="00063A67">
        <w:rPr>
          <w:rFonts w:eastAsiaTheme="minorEastAsia" w:hint="eastAsia"/>
          <w:b/>
          <w:bCs/>
          <w:lang w:val="en-US" w:eastAsia="zh-CN"/>
        </w:rPr>
        <w:t>MR</w:t>
      </w:r>
      <w:r w:rsidR="00C84458">
        <w:rPr>
          <w:rFonts w:eastAsiaTheme="minorEastAsia" w:hint="eastAsia"/>
          <w:b/>
          <w:bCs/>
          <w:lang w:val="en-US" w:eastAsia="zh-CN"/>
        </w:rPr>
        <w:t xml:space="preserve"> and LR</w:t>
      </w:r>
      <w:r w:rsidRPr="00C4119B">
        <w:rPr>
          <w:rFonts w:eastAsiaTheme="minorEastAsia"/>
          <w:b/>
          <w:bCs/>
          <w:lang w:val="en-US" w:eastAsia="zh-CN"/>
        </w:rPr>
        <w:t xml:space="preserve"> measurement results.</w:t>
      </w:r>
    </w:p>
    <w:p w14:paraId="067FE44A" w14:textId="67A75050" w:rsidR="003F4FB7" w:rsidRPr="0030294D" w:rsidRDefault="0030294D" w:rsidP="0030294D">
      <w:pPr>
        <w:pStyle w:val="aff3"/>
        <w:numPr>
          <w:ilvl w:val="0"/>
          <w:numId w:val="14"/>
        </w:numPr>
        <w:spacing w:before="0" w:after="180"/>
        <w:ind w:leftChars="0" w:left="442" w:hanging="442"/>
        <w:jc w:val="both"/>
        <w:rPr>
          <w:rFonts w:eastAsiaTheme="minorEastAsia"/>
          <w:lang w:val="en-US" w:eastAsia="zh-CN"/>
        </w:rPr>
      </w:pPr>
      <w:r w:rsidRPr="0030294D">
        <w:rPr>
          <w:rFonts w:eastAsiaTheme="minorEastAsia"/>
          <w:b/>
          <w:bCs/>
          <w:lang w:val="en-US" w:eastAsia="zh-CN"/>
        </w:rPr>
        <w:t>The exit condition</w:t>
      </w:r>
      <w:r w:rsidRPr="0030294D">
        <w:rPr>
          <w:rFonts w:eastAsiaTheme="minorEastAsia" w:hint="eastAsia"/>
          <w:b/>
          <w:bCs/>
          <w:lang w:val="en-US" w:eastAsia="zh-CN"/>
        </w:rPr>
        <w:t xml:space="preserve"> of case3 to </w:t>
      </w:r>
      <w:r>
        <w:rPr>
          <w:rFonts w:eastAsiaTheme="minorEastAsia" w:hint="eastAsia"/>
          <w:b/>
          <w:bCs/>
          <w:lang w:val="en-US" w:eastAsia="zh-CN"/>
        </w:rPr>
        <w:t>no relaxion</w:t>
      </w:r>
      <w:r w:rsidR="00C13907">
        <w:rPr>
          <w:rFonts w:eastAsiaTheme="minorEastAsia" w:hint="eastAsia"/>
          <w:b/>
          <w:bCs/>
          <w:lang w:val="en-US" w:eastAsia="zh-CN"/>
        </w:rPr>
        <w:t xml:space="preserve"> is </w:t>
      </w:r>
      <w:r w:rsidR="00EB4F94" w:rsidRPr="00C4119B">
        <w:rPr>
          <w:rFonts w:eastAsiaTheme="minorEastAsia"/>
          <w:b/>
          <w:bCs/>
          <w:lang w:val="en-US" w:eastAsia="zh-CN"/>
        </w:rPr>
        <w:t xml:space="preserve">based on the </w:t>
      </w:r>
      <w:r w:rsidR="00EB4F94">
        <w:rPr>
          <w:rFonts w:eastAsiaTheme="minorEastAsia" w:hint="eastAsia"/>
          <w:b/>
          <w:bCs/>
          <w:lang w:val="en-US" w:eastAsia="zh-CN"/>
        </w:rPr>
        <w:t xml:space="preserve">MR </w:t>
      </w:r>
      <w:r w:rsidR="00EB4F94" w:rsidRPr="00C4119B">
        <w:rPr>
          <w:rFonts w:eastAsiaTheme="minorEastAsia"/>
          <w:b/>
          <w:bCs/>
          <w:lang w:val="en-US" w:eastAsia="zh-CN"/>
        </w:rPr>
        <w:t>measurement results.</w:t>
      </w:r>
    </w:p>
    <w:p w14:paraId="0A6146CB" w14:textId="3B46CA8E" w:rsidR="007077E1" w:rsidRDefault="007077E1" w:rsidP="007077E1">
      <w:pPr>
        <w:spacing w:before="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5</w:t>
      </w:r>
      <w:r>
        <w:rPr>
          <w:rFonts w:eastAsiaTheme="minorEastAsia" w:hint="eastAsia"/>
          <w:b/>
          <w:bCs/>
          <w:lang w:val="en-US" w:eastAsia="zh-CN"/>
        </w:rPr>
        <w:t xml:space="preserve">: </w:t>
      </w:r>
      <w:r w:rsidR="00BA3474">
        <w:rPr>
          <w:rFonts w:eastAsiaTheme="minorEastAsia" w:hint="eastAsia"/>
          <w:b/>
          <w:bCs/>
          <w:lang w:val="en-US" w:eastAsia="zh-CN"/>
        </w:rPr>
        <w:t>For case3 agreed by RAN4, t</w:t>
      </w:r>
      <w:r w:rsidR="008C6EB8" w:rsidRPr="008C6EB8">
        <w:rPr>
          <w:rFonts w:eastAsiaTheme="minorEastAsia"/>
          <w:b/>
          <w:bCs/>
          <w:lang w:val="en-US" w:eastAsia="zh-CN"/>
        </w:rPr>
        <w:t xml:space="preserve">he threshold for </w:t>
      </w:r>
      <w:r w:rsidR="008C6EB8" w:rsidRPr="00B14533">
        <w:rPr>
          <w:rFonts w:eastAsiaTheme="minorEastAsia"/>
          <w:b/>
          <w:bCs/>
          <w:lang w:val="en-US" w:eastAsia="zh-CN"/>
        </w:rPr>
        <w:t>measurement relaxation</w:t>
      </w:r>
      <w:r w:rsidR="008C6EB8" w:rsidRPr="008C6EB8">
        <w:rPr>
          <w:rFonts w:eastAsiaTheme="minorEastAsia"/>
          <w:b/>
          <w:bCs/>
          <w:lang w:val="en-US" w:eastAsia="zh-CN"/>
        </w:rPr>
        <w:t xml:space="preserve"> is less than the threshold for starting neighboring cell measurements.</w:t>
      </w:r>
    </w:p>
    <w:p w14:paraId="2BC6FC43" w14:textId="0EB493F5" w:rsidR="00E00EB7" w:rsidRDefault="00E00EB7" w:rsidP="007077E1">
      <w:pPr>
        <w:spacing w:before="0"/>
        <w:jc w:val="both"/>
        <w:rPr>
          <w:rFonts w:eastAsiaTheme="minorEastAsia"/>
          <w:b/>
          <w:bCs/>
          <w:lang w:val="en-US" w:eastAsia="zh-CN"/>
        </w:rPr>
      </w:pPr>
      <w:bookmarkStart w:id="6" w:name="_Hlk181649281"/>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6</w:t>
      </w:r>
      <w:r w:rsidR="00FA03BD">
        <w:rPr>
          <w:rFonts w:eastAsiaTheme="minorEastAsia" w:hint="eastAsia"/>
          <w:b/>
          <w:bCs/>
          <w:lang w:val="en-US" w:eastAsia="zh-CN"/>
        </w:rPr>
        <w:t>:</w:t>
      </w:r>
      <w:bookmarkEnd w:id="6"/>
      <w:r w:rsidR="00FA03BD">
        <w:rPr>
          <w:rFonts w:eastAsiaTheme="minorEastAsia" w:hint="eastAsia"/>
          <w:b/>
          <w:bCs/>
          <w:lang w:val="en-US" w:eastAsia="zh-CN"/>
        </w:rPr>
        <w:t xml:space="preserve"> </w:t>
      </w:r>
      <w:r w:rsidR="00603824">
        <w:rPr>
          <w:rFonts w:eastAsiaTheme="minorEastAsia" w:hint="eastAsia"/>
          <w:b/>
          <w:bCs/>
          <w:lang w:val="en-US" w:eastAsia="zh-CN"/>
        </w:rPr>
        <w:t>For case3 agreed by RAN4</w:t>
      </w:r>
      <w:r w:rsidR="00413B8B">
        <w:rPr>
          <w:rFonts w:eastAsiaTheme="minorEastAsia" w:hint="eastAsia"/>
          <w:b/>
          <w:bCs/>
          <w:lang w:val="en-US" w:eastAsia="zh-CN"/>
        </w:rPr>
        <w:t xml:space="preserve">, </w:t>
      </w:r>
      <w:r w:rsidR="00A63CC9">
        <w:rPr>
          <w:rFonts w:eastAsiaTheme="minorEastAsia" w:hint="eastAsia"/>
          <w:b/>
          <w:bCs/>
          <w:lang w:val="en-US" w:eastAsia="zh-CN"/>
        </w:rPr>
        <w:t>s</w:t>
      </w:r>
      <w:r w:rsidR="00A63CC9" w:rsidRPr="00A63CC9">
        <w:rPr>
          <w:rFonts w:eastAsiaTheme="minorEastAsia"/>
          <w:b/>
          <w:bCs/>
          <w:lang w:val="en-US" w:eastAsia="zh-CN"/>
        </w:rPr>
        <w:t>erving cell</w:t>
      </w:r>
      <w:r w:rsidR="00A63CC9">
        <w:rPr>
          <w:rFonts w:eastAsiaTheme="minorEastAsia" w:hint="eastAsia"/>
          <w:b/>
          <w:bCs/>
          <w:lang w:val="en-US" w:eastAsia="zh-CN"/>
        </w:rPr>
        <w:t xml:space="preserve"> </w:t>
      </w:r>
      <w:r w:rsidR="00BE6151">
        <w:rPr>
          <w:rFonts w:eastAsiaTheme="minorEastAsia" w:hint="eastAsia"/>
          <w:b/>
          <w:bCs/>
          <w:lang w:val="en-US" w:eastAsia="zh-CN"/>
        </w:rPr>
        <w:t>m</w:t>
      </w:r>
      <w:r w:rsidR="00BE6151" w:rsidRPr="00BE6151">
        <w:rPr>
          <w:rFonts w:eastAsiaTheme="minorEastAsia"/>
          <w:b/>
          <w:bCs/>
          <w:lang w:val="en-US" w:eastAsia="zh-CN"/>
        </w:rPr>
        <w:t>easurement relaxation does not need to consider UE mobility sta</w:t>
      </w:r>
      <w:r w:rsidR="00BE6151">
        <w:rPr>
          <w:rFonts w:eastAsiaTheme="minorEastAsia" w:hint="eastAsia"/>
          <w:b/>
          <w:bCs/>
          <w:lang w:val="en-US" w:eastAsia="zh-CN"/>
        </w:rPr>
        <w:t>te.</w:t>
      </w:r>
    </w:p>
    <w:p w14:paraId="3AA35448" w14:textId="0981438C" w:rsidR="0004317E" w:rsidRDefault="005D6957">
      <w:pPr>
        <w:pStyle w:val="2"/>
        <w:rPr>
          <w:rFonts w:ascii="Times New Roman" w:hAnsi="Times New Roman"/>
          <w:lang w:eastAsia="zh-CN"/>
        </w:rPr>
      </w:pPr>
      <w:r>
        <w:rPr>
          <w:rFonts w:ascii="Times New Roman" w:hAnsi="Times New Roman"/>
          <w:lang w:eastAsia="zh-CN"/>
        </w:rPr>
        <w:t>2.</w:t>
      </w:r>
      <w:r w:rsidR="00B206E9">
        <w:rPr>
          <w:rFonts w:ascii="Times New Roman" w:hAnsi="Times New Roman" w:hint="eastAsia"/>
          <w:lang w:eastAsia="zh-CN"/>
        </w:rPr>
        <w:t>2</w:t>
      </w:r>
      <w:r w:rsidR="00B36948">
        <w:rPr>
          <w:rFonts w:ascii="Times New Roman" w:hAnsi="Times New Roman" w:hint="eastAsia"/>
          <w:lang w:eastAsia="zh-CN"/>
        </w:rPr>
        <w:t xml:space="preserve"> M</w:t>
      </w:r>
      <w:r w:rsidR="00D55132" w:rsidRPr="00D55132">
        <w:rPr>
          <w:rFonts w:ascii="Times New Roman" w:hAnsi="Times New Roman"/>
          <w:lang w:eastAsia="zh-CN"/>
        </w:rPr>
        <w:t xml:space="preserve">easurement relaxation of </w:t>
      </w:r>
      <w:r w:rsidR="00D55132">
        <w:rPr>
          <w:rFonts w:ascii="Times New Roman" w:hAnsi="Times New Roman" w:hint="eastAsia"/>
          <w:lang w:eastAsia="zh-CN"/>
        </w:rPr>
        <w:t>neighboring</w:t>
      </w:r>
      <w:r w:rsidR="00D55132" w:rsidRPr="00D55132">
        <w:rPr>
          <w:rFonts w:ascii="Times New Roman" w:hAnsi="Times New Roman"/>
          <w:lang w:eastAsia="zh-CN"/>
        </w:rPr>
        <w:t xml:space="preserve"> cell</w:t>
      </w:r>
    </w:p>
    <w:p w14:paraId="6D935990" w14:textId="1482770A" w:rsidR="00266DA3" w:rsidRDefault="00266DA3" w:rsidP="00940B33">
      <w:pPr>
        <w:jc w:val="both"/>
        <w:rPr>
          <w:lang w:eastAsia="zh-CN"/>
        </w:rPr>
      </w:pPr>
      <w:r>
        <w:rPr>
          <w:rFonts w:eastAsiaTheme="minorEastAsia"/>
          <w:b/>
          <w:bCs/>
          <w:u w:val="single"/>
          <w:lang w:val="en-US" w:eastAsia="zh-CN"/>
        </w:rPr>
        <w:t>C</w:t>
      </w:r>
      <w:r>
        <w:rPr>
          <w:rFonts w:eastAsiaTheme="minorEastAsia" w:hint="eastAsia"/>
          <w:b/>
          <w:bCs/>
          <w:u w:val="single"/>
          <w:lang w:val="en-US" w:eastAsia="zh-CN"/>
        </w:rPr>
        <w:t xml:space="preserve">ase3: </w:t>
      </w:r>
      <w:r w:rsidRPr="00266DA3">
        <w:rPr>
          <w:rFonts w:eastAsiaTheme="minorEastAsia" w:hint="eastAsia"/>
          <w:b/>
          <w:bCs/>
          <w:u w:val="single"/>
          <w:lang w:val="en-US" w:eastAsia="zh-CN"/>
        </w:rPr>
        <w:t>N</w:t>
      </w:r>
      <w:r w:rsidRPr="00266DA3">
        <w:rPr>
          <w:rFonts w:eastAsiaTheme="minorEastAsia"/>
          <w:b/>
          <w:bCs/>
          <w:u w:val="single"/>
          <w:lang w:val="en-US" w:eastAsia="zh-CN"/>
        </w:rPr>
        <w:t>eighboring</w:t>
      </w:r>
      <w:r w:rsidRPr="00456FE0">
        <w:rPr>
          <w:rFonts w:eastAsiaTheme="minorEastAsia"/>
          <w:b/>
          <w:bCs/>
          <w:u w:val="single"/>
          <w:lang w:val="en-US" w:eastAsia="zh-CN"/>
        </w:rPr>
        <w:t xml:space="preserve"> cell</w:t>
      </w:r>
      <w:r w:rsidRPr="004B612D">
        <w:rPr>
          <w:rFonts w:eastAsiaTheme="minorEastAsia" w:hint="eastAsia"/>
          <w:b/>
          <w:bCs/>
          <w:u w:val="single"/>
          <w:lang w:val="en-US" w:eastAsia="zh-CN"/>
        </w:rPr>
        <w:t xml:space="preserve"> </w:t>
      </w:r>
      <w:r w:rsidRPr="00C20CB0">
        <w:rPr>
          <w:rFonts w:eastAsiaTheme="minorEastAsia"/>
          <w:b/>
          <w:bCs/>
          <w:u w:val="single"/>
          <w:lang w:val="en-US" w:eastAsia="zh-CN"/>
        </w:rPr>
        <w:t>measurement relaxation</w:t>
      </w:r>
    </w:p>
    <w:p w14:paraId="7A6C0587" w14:textId="7FBFFE42" w:rsidR="00AE107F" w:rsidRDefault="00C044E9" w:rsidP="00AE107F">
      <w:pPr>
        <w:overflowPunct w:val="0"/>
        <w:autoSpaceDE w:val="0"/>
        <w:autoSpaceDN w:val="0"/>
        <w:adjustRightInd w:val="0"/>
        <w:spacing w:before="0"/>
        <w:jc w:val="both"/>
        <w:rPr>
          <w:color w:val="000000"/>
          <w:lang w:val="en-US" w:eastAsia="zh-CN"/>
        </w:rPr>
      </w:pPr>
      <w:r>
        <w:rPr>
          <w:rFonts w:hint="eastAsia"/>
          <w:lang w:eastAsia="zh-CN"/>
        </w:rPr>
        <w:t xml:space="preserve">In </w:t>
      </w:r>
      <w:r w:rsidR="00D204BD">
        <w:rPr>
          <w:rFonts w:hint="eastAsia"/>
          <w:lang w:eastAsia="zh-CN"/>
        </w:rPr>
        <w:t>RAN2</w:t>
      </w:r>
      <w:r w:rsidR="00266DA3">
        <w:rPr>
          <w:rFonts w:hint="eastAsia"/>
          <w:lang w:eastAsia="zh-CN"/>
        </w:rPr>
        <w:t>#126</w:t>
      </w:r>
      <w:r>
        <w:rPr>
          <w:rFonts w:hint="eastAsia"/>
          <w:lang w:eastAsia="zh-CN"/>
        </w:rPr>
        <w:t>, we agreed</w:t>
      </w:r>
      <w:r w:rsidR="00485A6B">
        <w:rPr>
          <w:rFonts w:hint="eastAsia"/>
          <w:lang w:eastAsia="zh-CN"/>
        </w:rPr>
        <w:t xml:space="preserve"> that t</w:t>
      </w:r>
      <w:r w:rsidR="00485A6B" w:rsidRPr="00485A6B">
        <w:rPr>
          <w:lang w:eastAsia="zh-CN"/>
        </w:rPr>
        <w:t>he RRM measurement of the neighboring cell can only be performed by MR.</w:t>
      </w:r>
      <w:r w:rsidR="00485A6B">
        <w:rPr>
          <w:rFonts w:hint="eastAsia"/>
          <w:lang w:eastAsia="zh-CN"/>
        </w:rPr>
        <w:t xml:space="preserve"> </w:t>
      </w:r>
      <w:r w:rsidR="00AE107F">
        <w:rPr>
          <w:rFonts w:hint="eastAsia"/>
          <w:color w:val="000000"/>
          <w:lang w:eastAsia="zh-CN"/>
        </w:rPr>
        <w:t>In</w:t>
      </w:r>
      <w:r w:rsidR="00AE107F" w:rsidRPr="00513EAC">
        <w:rPr>
          <w:color w:val="000000"/>
          <w:lang w:eastAsia="zh-CN"/>
        </w:rPr>
        <w:t xml:space="preserve"> RAN2#127</w:t>
      </w:r>
      <w:r w:rsidR="00AE107F">
        <w:rPr>
          <w:rFonts w:hint="eastAsia"/>
          <w:color w:val="000000"/>
          <w:lang w:eastAsia="zh-CN"/>
        </w:rPr>
        <w:t>bis</w:t>
      </w:r>
      <w:r w:rsidR="00AE107F" w:rsidRPr="00513EAC">
        <w:rPr>
          <w:color w:val="000000"/>
          <w:lang w:eastAsia="zh-CN"/>
        </w:rPr>
        <w:t>, we reached the following agreements</w:t>
      </w:r>
      <w:r w:rsidR="00AE107F">
        <w:rPr>
          <w:rFonts w:hint="eastAsia"/>
          <w:color w:val="000000"/>
          <w:lang w:val="en-US" w:eastAsia="zh-CN"/>
        </w:rPr>
        <w:t>:</w:t>
      </w:r>
    </w:p>
    <w:p w14:paraId="1D1D11F1" w14:textId="77777777" w:rsidR="00AE107F" w:rsidRPr="00C75C48" w:rsidRDefault="00AE107F" w:rsidP="00AE107F">
      <w:pPr>
        <w:overflowPunct w:val="0"/>
        <w:autoSpaceDE w:val="0"/>
        <w:autoSpaceDN w:val="0"/>
        <w:adjustRightInd w:val="0"/>
        <w:spacing w:before="0" w:after="60"/>
        <w:jc w:val="both"/>
        <w:rPr>
          <w:b/>
          <w:lang w:val="en-US" w:eastAsia="zh-CN" w:bidi="ar"/>
        </w:rPr>
      </w:pPr>
      <w:r w:rsidRPr="00C75C48">
        <w:rPr>
          <w:b/>
          <w:lang w:val="en-US" w:eastAsia="zh-CN" w:bidi="ar"/>
        </w:rPr>
        <w:t>Working assumption</w:t>
      </w:r>
    </w:p>
    <w:p w14:paraId="7F4614CD" w14:textId="77777777" w:rsidR="00AE107F" w:rsidRPr="00C75C48" w:rsidRDefault="00AE107F" w:rsidP="00AE107F">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For neighbor cell measurement relaxation for UEs capable of LP-WUS, do not define additional MR-based criterion over the R16 criteria. RAN2 assume ‘UE not at cell edge’ is reused, FFS on ‘UE with low mobility’.</w:t>
      </w:r>
    </w:p>
    <w:p w14:paraId="6D2FF9CE" w14:textId="527A4597" w:rsidR="000D17E9" w:rsidRPr="00F93A20" w:rsidRDefault="00AE107F" w:rsidP="0042516C">
      <w:pPr>
        <w:pStyle w:val="aff3"/>
        <w:numPr>
          <w:ilvl w:val="0"/>
          <w:numId w:val="18"/>
        </w:numPr>
        <w:overflowPunct w:val="0"/>
        <w:autoSpaceDE w:val="0"/>
        <w:autoSpaceDN w:val="0"/>
        <w:adjustRightInd w:val="0"/>
        <w:spacing w:before="0" w:after="180"/>
        <w:ind w:leftChars="0" w:left="403" w:hanging="403"/>
        <w:jc w:val="both"/>
        <w:rPr>
          <w:bCs/>
          <w:lang w:val="en-US" w:eastAsia="zh-CN" w:bidi="ar"/>
        </w:rPr>
      </w:pPr>
      <w:r w:rsidRPr="00C75C48">
        <w:rPr>
          <w:bCs/>
          <w:lang w:val="en-US" w:eastAsia="zh-CN" w:bidi="ar"/>
        </w:rPr>
        <w:t>FFS (if needed) on enhancements based on R16 criteria (e.g., based on the LR measurements) for the case when MR serving cell measurement results are not available.</w:t>
      </w:r>
    </w:p>
    <w:p w14:paraId="68F3C1B2" w14:textId="0B5D28D9" w:rsidR="00FA2244" w:rsidRDefault="000C60AF" w:rsidP="00940B33">
      <w:pPr>
        <w:jc w:val="both"/>
        <w:rPr>
          <w:bCs/>
          <w:lang w:val="en-US" w:eastAsia="zh-CN" w:bidi="ar"/>
        </w:rPr>
      </w:pPr>
      <w:r w:rsidRPr="000C60AF">
        <w:rPr>
          <w:bCs/>
          <w:lang w:val="en-US" w:eastAsia="zh-CN" w:bidi="ar"/>
        </w:rPr>
        <w:t xml:space="preserve">For the ‘UE not at cell edge’ criterion, it is a condition based on the serving cell measurement result. In case 3, the serving cell measurement is </w:t>
      </w:r>
      <w:r w:rsidR="001C394E" w:rsidRPr="001C394E">
        <w:rPr>
          <w:bCs/>
          <w:lang w:val="en-US" w:eastAsia="zh-CN" w:bidi="ar"/>
        </w:rPr>
        <w:t>performed</w:t>
      </w:r>
      <w:r w:rsidRPr="000C60AF">
        <w:rPr>
          <w:bCs/>
          <w:lang w:val="en-US" w:eastAsia="zh-CN" w:bidi="ar"/>
        </w:rPr>
        <w:t xml:space="preserve"> by both MR and LR, so the condition for </w:t>
      </w:r>
      <w:r w:rsidR="00105EA5">
        <w:rPr>
          <w:rFonts w:hint="eastAsia"/>
          <w:bCs/>
          <w:lang w:val="en-US" w:eastAsia="zh-CN" w:bidi="ar"/>
        </w:rPr>
        <w:t>n</w:t>
      </w:r>
      <w:r w:rsidR="00105EA5" w:rsidRPr="00105EA5">
        <w:rPr>
          <w:bCs/>
          <w:lang w:val="en-US" w:eastAsia="zh-CN" w:bidi="ar"/>
        </w:rPr>
        <w:t>eighboring cell measurement relaxation</w:t>
      </w:r>
      <w:r w:rsidRPr="000C60AF">
        <w:rPr>
          <w:bCs/>
          <w:lang w:val="en-US" w:eastAsia="zh-CN" w:bidi="ar"/>
        </w:rPr>
        <w:t xml:space="preserve"> should consider the measurement results of both MR and LR.</w:t>
      </w:r>
      <w:r w:rsidR="00D91011">
        <w:rPr>
          <w:rFonts w:hint="eastAsia"/>
          <w:bCs/>
          <w:lang w:val="en-US" w:eastAsia="zh-CN" w:bidi="ar"/>
        </w:rPr>
        <w:t xml:space="preserve"> </w:t>
      </w:r>
      <w:r w:rsidR="00D91011" w:rsidRPr="00D91011">
        <w:rPr>
          <w:bCs/>
          <w:lang w:val="en-US" w:eastAsia="zh-CN" w:bidi="ar"/>
        </w:rPr>
        <w:t>Therefore, R16 criteria needs to be enhanced</w:t>
      </w:r>
      <w:r w:rsidR="00B52422">
        <w:rPr>
          <w:rFonts w:hint="eastAsia"/>
          <w:bCs/>
          <w:lang w:val="en-US" w:eastAsia="zh-CN" w:bidi="ar"/>
        </w:rPr>
        <w:t>.</w:t>
      </w:r>
    </w:p>
    <w:p w14:paraId="3E7F05F9" w14:textId="754F9F9F" w:rsidR="00B52422" w:rsidRDefault="00B52422" w:rsidP="00822D5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7</w:t>
      </w:r>
      <w:r>
        <w:rPr>
          <w:rFonts w:eastAsiaTheme="minorEastAsia" w:hint="eastAsia"/>
          <w:b/>
          <w:bCs/>
          <w:lang w:val="en-US" w:eastAsia="zh-CN"/>
        </w:rPr>
        <w:t xml:space="preserve">: </w:t>
      </w:r>
      <w:r w:rsidR="00F54DC9" w:rsidRPr="00F54DC9">
        <w:rPr>
          <w:rFonts w:eastAsiaTheme="minorEastAsia"/>
          <w:b/>
          <w:bCs/>
          <w:lang w:val="en-US" w:eastAsia="zh-CN"/>
        </w:rPr>
        <w:t>For case 3 agreed by RAN4, if the serving cell has performed measurement relaxation, then the neighboring cell measurement relaxation condition can be defined as:</w:t>
      </w:r>
    </w:p>
    <w:p w14:paraId="44A5F895" w14:textId="34364475" w:rsidR="00FF4619" w:rsidRPr="00015E0D" w:rsidRDefault="000B2B0C" w:rsidP="00822D5F">
      <w:pPr>
        <w:pStyle w:val="aff3"/>
        <w:numPr>
          <w:ilvl w:val="0"/>
          <w:numId w:val="20"/>
        </w:numPr>
        <w:spacing w:before="0"/>
        <w:ind w:leftChars="0" w:left="442" w:hanging="442"/>
        <w:jc w:val="both"/>
        <w:rPr>
          <w:rFonts w:ascii="Times New Roman" w:eastAsiaTheme="minorEastAsia" w:hAnsi="Times New Roman"/>
          <w:b/>
          <w:bCs/>
          <w:szCs w:val="20"/>
          <w:lang w:val="en-US" w:eastAsia="zh-CN"/>
        </w:rPr>
      </w:pPr>
      <w:r w:rsidRPr="00015E0D">
        <w:rPr>
          <w:rFonts w:ascii="Times New Roman" w:eastAsiaTheme="minorEastAsia" w:hAnsi="Times New Roman"/>
          <w:b/>
          <w:bCs/>
          <w:szCs w:val="20"/>
          <w:lang w:val="en-US" w:eastAsia="zh-CN"/>
        </w:rPr>
        <w:t xml:space="preserve">The entry condition can be defined as both MR and LR </w:t>
      </w:r>
      <w:r w:rsidR="00FB1134" w:rsidRPr="00FB1134">
        <w:rPr>
          <w:rFonts w:ascii="Times New Roman" w:eastAsiaTheme="minorEastAsia" w:hAnsi="Times New Roman"/>
          <w:b/>
          <w:bCs/>
          <w:szCs w:val="20"/>
          <w:lang w:val="en-US" w:eastAsia="zh-CN"/>
        </w:rPr>
        <w:t>measurement result</w:t>
      </w:r>
      <w:r w:rsidR="00FB1134" w:rsidRPr="00015E0D">
        <w:rPr>
          <w:rFonts w:ascii="Times New Roman" w:eastAsiaTheme="minorEastAsia" w:hAnsi="Times New Roman"/>
          <w:b/>
          <w:bCs/>
          <w:szCs w:val="20"/>
          <w:lang w:val="en-US" w:eastAsia="zh-CN"/>
        </w:rPr>
        <w:t xml:space="preserve"> </w:t>
      </w:r>
      <w:r w:rsidRPr="00015E0D">
        <w:rPr>
          <w:rFonts w:ascii="Times New Roman" w:eastAsiaTheme="minorEastAsia" w:hAnsi="Times New Roman"/>
          <w:b/>
          <w:bCs/>
          <w:szCs w:val="20"/>
          <w:lang w:val="en-US" w:eastAsia="zh-CN"/>
        </w:rPr>
        <w:t>being greater than a certain threshold, and the thresholds of MR and LR can be configured separately.</w:t>
      </w:r>
    </w:p>
    <w:p w14:paraId="32D4D6D0" w14:textId="699D5F27" w:rsidR="00FA2244" w:rsidRPr="00FB1134" w:rsidRDefault="00BF14DA" w:rsidP="00822D5F">
      <w:pPr>
        <w:pStyle w:val="aff3"/>
        <w:numPr>
          <w:ilvl w:val="0"/>
          <w:numId w:val="20"/>
        </w:numPr>
        <w:spacing w:before="0"/>
        <w:ind w:leftChars="0" w:left="442" w:hanging="442"/>
        <w:jc w:val="both"/>
        <w:rPr>
          <w:rFonts w:ascii="Times New Roman" w:eastAsiaTheme="minorEastAsia" w:hAnsi="Times New Roman"/>
          <w:b/>
          <w:bCs/>
          <w:szCs w:val="20"/>
          <w:lang w:val="en-US" w:eastAsia="zh-CN"/>
        </w:rPr>
      </w:pPr>
      <w:r w:rsidRPr="00FB1134">
        <w:rPr>
          <w:rFonts w:ascii="Times New Roman" w:eastAsiaTheme="minorEastAsia" w:hAnsi="Times New Roman"/>
          <w:b/>
          <w:bCs/>
          <w:szCs w:val="20"/>
          <w:lang w:val="en-US" w:eastAsia="zh-CN"/>
        </w:rPr>
        <w:t xml:space="preserve">The exit condition can be defined as either MR or LR measurement result being less than </w:t>
      </w:r>
      <w:r w:rsidR="00FB1134" w:rsidRPr="00FB1134">
        <w:rPr>
          <w:rFonts w:ascii="Times New Roman" w:eastAsiaTheme="minorEastAsia" w:hAnsi="Times New Roman"/>
          <w:b/>
          <w:bCs/>
          <w:szCs w:val="20"/>
          <w:lang w:val="en-US" w:eastAsia="zh-CN"/>
        </w:rPr>
        <w:t>a certain threshold</w:t>
      </w:r>
      <w:r w:rsidR="00FB1134">
        <w:rPr>
          <w:rFonts w:ascii="Times New Roman" w:eastAsiaTheme="minorEastAsia" w:hAnsi="Times New Roman" w:hint="eastAsia"/>
          <w:b/>
          <w:bCs/>
          <w:szCs w:val="20"/>
          <w:lang w:val="en-US" w:eastAsia="zh-CN"/>
        </w:rPr>
        <w:t>.</w:t>
      </w:r>
    </w:p>
    <w:p w14:paraId="34827FAA" w14:textId="09297B4F" w:rsidR="00FA2244" w:rsidRDefault="00E46C16" w:rsidP="00940B33">
      <w:pPr>
        <w:jc w:val="both"/>
        <w:rPr>
          <w:lang w:eastAsia="zh-CN"/>
        </w:rPr>
      </w:pPr>
      <w:r w:rsidRPr="00E46C16">
        <w:rPr>
          <w:lang w:eastAsia="zh-CN"/>
        </w:rPr>
        <w:t xml:space="preserve">In addition, in the discussion of RAN4, most companies support the scaling factor(s) larger than that of legacy Rel-16 UE power saving WI (i.e., 3). Considering that LR cannot assist MR in performing neighbor cell measurement, in our opinion, R19 Neighboring cell measurement relaxation should have stricter evaluation conditions than R16. Therefore, the MR threshold in the entry condition of R19 Neighboring cell measurement relaxation should be </w:t>
      </w:r>
      <w:r w:rsidR="005B3FC8">
        <w:rPr>
          <w:rFonts w:hint="eastAsia"/>
          <w:lang w:eastAsia="zh-CN"/>
        </w:rPr>
        <w:t>higher</w:t>
      </w:r>
      <w:r w:rsidRPr="00E46C16">
        <w:rPr>
          <w:lang w:eastAsia="zh-CN"/>
        </w:rPr>
        <w:t xml:space="preserve"> than </w:t>
      </w:r>
      <w:r w:rsidRPr="00FF29A6">
        <w:rPr>
          <w:b/>
          <w:bCs/>
          <w:lang w:eastAsia="zh-CN"/>
        </w:rPr>
        <w:t>S</w:t>
      </w:r>
      <w:r w:rsidRPr="00FF29A6">
        <w:rPr>
          <w:b/>
          <w:bCs/>
          <w:vertAlign w:val="subscript"/>
          <w:lang w:eastAsia="zh-CN"/>
        </w:rPr>
        <w:t>SearchThresholdP</w:t>
      </w:r>
      <w:r w:rsidRPr="00E46C16">
        <w:rPr>
          <w:lang w:eastAsia="zh-CN"/>
        </w:rPr>
        <w:t xml:space="preserve"> in R16.</w:t>
      </w:r>
      <w:r w:rsidR="00E9439D">
        <w:rPr>
          <w:rFonts w:hint="eastAsia"/>
          <w:lang w:eastAsia="zh-CN"/>
        </w:rPr>
        <w:t xml:space="preserve"> </w:t>
      </w:r>
      <w:r w:rsidR="00E9439D" w:rsidRPr="00D62DE5">
        <w:rPr>
          <w:rFonts w:eastAsiaTheme="minorEastAsia"/>
          <w:lang w:val="en-US" w:eastAsia="zh-CN"/>
        </w:rPr>
        <w:t xml:space="preserve">As shown in Figure </w:t>
      </w:r>
      <w:r w:rsidR="00E9439D">
        <w:rPr>
          <w:rFonts w:eastAsiaTheme="minorEastAsia" w:hint="eastAsia"/>
          <w:lang w:val="en-US" w:eastAsia="zh-CN"/>
        </w:rPr>
        <w:t>1.</w:t>
      </w:r>
    </w:p>
    <w:p w14:paraId="7ACBA690" w14:textId="64C19954" w:rsidR="00FA2244" w:rsidRDefault="001156F8" w:rsidP="00940B33">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8</w:t>
      </w:r>
      <w:r>
        <w:rPr>
          <w:rFonts w:eastAsiaTheme="minorEastAsia" w:hint="eastAsia"/>
          <w:b/>
          <w:bCs/>
          <w:lang w:val="en-US" w:eastAsia="zh-CN"/>
        </w:rPr>
        <w:t xml:space="preserve">: </w:t>
      </w:r>
      <w:r w:rsidRPr="0053261B">
        <w:rPr>
          <w:rFonts w:hint="eastAsia"/>
          <w:b/>
          <w:bCs/>
          <w:lang w:eastAsia="zh-CN"/>
        </w:rPr>
        <w:t>T</w:t>
      </w:r>
      <w:r w:rsidRPr="0053261B">
        <w:rPr>
          <w:b/>
          <w:bCs/>
          <w:lang w:eastAsia="zh-CN"/>
        </w:rPr>
        <w:t xml:space="preserve">he MR threshold in the entry condition of R19 </w:t>
      </w:r>
      <w:r w:rsidR="00DF6340">
        <w:rPr>
          <w:rFonts w:hint="eastAsia"/>
          <w:b/>
          <w:bCs/>
          <w:lang w:eastAsia="zh-CN"/>
        </w:rPr>
        <w:t>n</w:t>
      </w:r>
      <w:r w:rsidRPr="0053261B">
        <w:rPr>
          <w:b/>
          <w:bCs/>
          <w:lang w:eastAsia="zh-CN"/>
        </w:rPr>
        <w:t xml:space="preserve">eighboring cell measurement relaxation should be </w:t>
      </w:r>
      <w:r w:rsidR="008968F9"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r w:rsidR="00B82BDF">
        <w:rPr>
          <w:rFonts w:hint="eastAsia"/>
          <w:b/>
          <w:bCs/>
          <w:lang w:eastAsia="zh-CN"/>
        </w:rPr>
        <w:t>, and is up to RAN4 decision</w:t>
      </w:r>
      <w:r w:rsidRPr="0053261B">
        <w:rPr>
          <w:b/>
          <w:bCs/>
          <w:lang w:eastAsia="zh-CN"/>
        </w:rPr>
        <w:t>.</w:t>
      </w:r>
    </w:p>
    <w:p w14:paraId="34838611" w14:textId="1C6626EB" w:rsidR="00FA2244" w:rsidRDefault="00603698" w:rsidP="00940B33">
      <w:pPr>
        <w:jc w:val="both"/>
        <w:rPr>
          <w:lang w:eastAsia="zh-CN"/>
        </w:rPr>
      </w:pPr>
      <w:r w:rsidRPr="00603698">
        <w:rPr>
          <w:bCs/>
          <w:lang w:val="en-US" w:eastAsia="zh-CN" w:bidi="ar"/>
        </w:rPr>
        <w:t>For the ‘UE with low mobility’ criterion, we think it is also necessary. Usually we think that a high-speed mobile UE has a higher handover probability, so the UE needs to perform accurate neighbor cell measurement. However, the relaxation factor currently discussed by RAN4 is very large. If a high-speed UE performs R19 neighbor cell measurement relaxation, it will bring risks in terms of mobility.</w:t>
      </w:r>
    </w:p>
    <w:p w14:paraId="5244396E" w14:textId="1816A9F5" w:rsidR="005C1AC6" w:rsidRPr="0069246F" w:rsidRDefault="00FB45A5" w:rsidP="00001F39">
      <w:pPr>
        <w:jc w:val="both"/>
        <w:rPr>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9:</w:t>
      </w:r>
      <w:r w:rsidR="009E69CB">
        <w:rPr>
          <w:rFonts w:eastAsiaTheme="minorEastAsia" w:hint="eastAsia"/>
          <w:b/>
          <w:bCs/>
          <w:lang w:val="en-US" w:eastAsia="zh-CN"/>
        </w:rPr>
        <w:t xml:space="preserve"> </w:t>
      </w:r>
      <w:r w:rsidR="00F85B8A">
        <w:rPr>
          <w:rFonts w:eastAsiaTheme="minorEastAsia" w:hint="eastAsia"/>
          <w:b/>
          <w:bCs/>
          <w:lang w:val="en-US" w:eastAsia="zh-CN"/>
        </w:rPr>
        <w:t>For m</w:t>
      </w:r>
      <w:r w:rsidR="00F85B8A" w:rsidRPr="00F85B8A">
        <w:rPr>
          <w:rFonts w:eastAsiaTheme="minorEastAsia"/>
          <w:b/>
          <w:bCs/>
          <w:lang w:val="en-US" w:eastAsia="zh-CN"/>
        </w:rPr>
        <w:t>easurement relaxation of neighboring cell</w:t>
      </w:r>
      <w:r w:rsidR="00F85B8A">
        <w:rPr>
          <w:rFonts w:eastAsiaTheme="minorEastAsia" w:hint="eastAsia"/>
          <w:b/>
          <w:bCs/>
          <w:lang w:val="en-US" w:eastAsia="zh-CN"/>
        </w:rPr>
        <w:t>, t</w:t>
      </w:r>
      <w:r w:rsidR="003C2889" w:rsidRPr="003C2889">
        <w:rPr>
          <w:rFonts w:eastAsiaTheme="minorEastAsia"/>
          <w:b/>
          <w:bCs/>
          <w:lang w:val="en-US" w:eastAsia="zh-CN"/>
        </w:rPr>
        <w:t>o avoid mobility risks, the ‘UE with low mobility’ criterion is necessary</w:t>
      </w:r>
      <w:r w:rsidR="003C2889">
        <w:rPr>
          <w:rFonts w:eastAsiaTheme="minorEastAsia" w:hint="eastAsia"/>
          <w:b/>
          <w:bCs/>
          <w:lang w:val="en-US" w:eastAsia="zh-CN"/>
        </w:rPr>
        <w:t>.</w:t>
      </w:r>
    </w:p>
    <w:p w14:paraId="284D6166" w14:textId="77777777" w:rsidR="006449D8" w:rsidRDefault="006449D8" w:rsidP="00001F39">
      <w:pPr>
        <w:jc w:val="both"/>
        <w:rPr>
          <w:b/>
          <w:bCs/>
          <w:lang w:eastAsia="zh-CN"/>
        </w:rPr>
      </w:pPr>
    </w:p>
    <w:p w14:paraId="2282ACC1" w14:textId="73CC7557" w:rsidR="00D9400D" w:rsidRDefault="00D9400D" w:rsidP="00001F39">
      <w:pPr>
        <w:jc w:val="both"/>
        <w:rPr>
          <w:b/>
          <w:bCs/>
          <w:i/>
          <w:iCs/>
          <w:sz w:val="28"/>
          <w:szCs w:val="28"/>
          <w:lang w:eastAsia="zh-CN"/>
        </w:rPr>
      </w:pPr>
      <w:r w:rsidRPr="006449D8">
        <w:rPr>
          <w:b/>
          <w:bCs/>
          <w:i/>
          <w:iCs/>
          <w:sz w:val="28"/>
          <w:szCs w:val="28"/>
          <w:lang w:eastAsia="zh-CN"/>
        </w:rPr>
        <w:t>2.</w:t>
      </w:r>
      <w:r w:rsidR="006449D8">
        <w:rPr>
          <w:rFonts w:hint="eastAsia"/>
          <w:b/>
          <w:bCs/>
          <w:i/>
          <w:iCs/>
          <w:sz w:val="28"/>
          <w:szCs w:val="28"/>
          <w:lang w:eastAsia="zh-CN"/>
        </w:rPr>
        <w:t>3</w:t>
      </w:r>
      <w:r w:rsidRPr="006449D8">
        <w:rPr>
          <w:rFonts w:hint="eastAsia"/>
          <w:b/>
          <w:bCs/>
          <w:i/>
          <w:iCs/>
          <w:sz w:val="28"/>
          <w:szCs w:val="28"/>
          <w:lang w:eastAsia="zh-CN"/>
        </w:rPr>
        <w:t xml:space="preserve"> </w:t>
      </w:r>
      <w:r w:rsidR="006449D8">
        <w:rPr>
          <w:rFonts w:hint="eastAsia"/>
          <w:b/>
          <w:bCs/>
          <w:i/>
          <w:iCs/>
          <w:sz w:val="28"/>
          <w:szCs w:val="28"/>
          <w:lang w:eastAsia="zh-CN"/>
        </w:rPr>
        <w:t>Other issues</w:t>
      </w:r>
    </w:p>
    <w:p w14:paraId="7F0E5B58" w14:textId="00E89C02" w:rsidR="006449D8" w:rsidRDefault="002547A0" w:rsidP="006449D8">
      <w:pPr>
        <w:rPr>
          <w:lang w:eastAsia="zh-CN"/>
        </w:rPr>
      </w:pPr>
      <w:r w:rsidRPr="002547A0">
        <w:rPr>
          <w:rFonts w:eastAsiaTheme="minorEastAsia"/>
          <w:b/>
          <w:bCs/>
          <w:u w:val="single"/>
          <w:lang w:val="en-US" w:eastAsia="zh-CN"/>
        </w:rPr>
        <w:t>Is case2 supported?</w:t>
      </w:r>
    </w:p>
    <w:p w14:paraId="7D89E735" w14:textId="6869AAF1" w:rsidR="006449D8" w:rsidRDefault="00750307" w:rsidP="006449D8">
      <w:pPr>
        <w:rPr>
          <w:lang w:eastAsia="zh-CN"/>
        </w:rPr>
      </w:pPr>
      <w:r w:rsidRPr="00750307">
        <w:rPr>
          <w:lang w:eastAsia="zh-CN"/>
        </w:rPr>
        <w:t>RAN4 is still discussing whether to support case 2, that is, the MR performs relaxed measurements on the serving cell while not performing measurements on the neighboring cells.</w:t>
      </w:r>
      <w:r w:rsidR="00241913">
        <w:rPr>
          <w:rFonts w:hint="eastAsia"/>
          <w:lang w:eastAsia="zh-CN"/>
        </w:rPr>
        <w:t xml:space="preserve"> </w:t>
      </w:r>
      <w:r w:rsidR="0016517D" w:rsidRPr="0016517D">
        <w:rPr>
          <w:lang w:eastAsia="zh-CN"/>
        </w:rPr>
        <w:t>As shown in Figure 1, if case 2 is supported, its working area will be between case 1 and case 3.</w:t>
      </w:r>
      <w:r w:rsidR="004E6C63">
        <w:rPr>
          <w:rFonts w:hint="eastAsia"/>
          <w:lang w:eastAsia="zh-CN"/>
        </w:rPr>
        <w:t xml:space="preserve"> </w:t>
      </w:r>
    </w:p>
    <w:p w14:paraId="3039A766" w14:textId="174C9C6A" w:rsidR="00966430" w:rsidRDefault="00CF3819" w:rsidP="006449D8">
      <w:pPr>
        <w:rPr>
          <w:lang w:eastAsia="zh-CN"/>
        </w:rPr>
      </w:pPr>
      <w:r w:rsidRPr="00CF3819">
        <w:rPr>
          <w:lang w:eastAsia="zh-CN"/>
        </w:rPr>
        <w:t xml:space="preserve">UEs usually give priority to intra-frequency cell reselection, i.e. the network will configure the UE to perform intra-frequency measurements before inter-frequency measurements. Inter-frequency cell reselection is only used when there is a coverage problem or when the UE is located on a cell with a higher priority. Therefore, the configuration of </w:t>
      </w:r>
      <w:r w:rsidRPr="00164EFC">
        <w:rPr>
          <w:b/>
          <w:bCs/>
          <w:lang w:eastAsia="zh-CN"/>
        </w:rPr>
        <w:t>S</w:t>
      </w:r>
      <w:r w:rsidR="00164EFC" w:rsidRPr="00164EFC">
        <w:rPr>
          <w:rFonts w:hint="eastAsia"/>
          <w:b/>
          <w:bCs/>
          <w:vertAlign w:val="subscript"/>
          <w:lang w:eastAsia="zh-CN"/>
        </w:rPr>
        <w:t>I</w:t>
      </w:r>
      <w:r w:rsidRPr="00164EFC">
        <w:rPr>
          <w:b/>
          <w:bCs/>
          <w:vertAlign w:val="subscript"/>
          <w:lang w:eastAsia="zh-CN"/>
        </w:rPr>
        <w:t>ntra</w:t>
      </w:r>
      <w:r w:rsidR="00164EFC" w:rsidRPr="00164EFC">
        <w:rPr>
          <w:rFonts w:hint="eastAsia"/>
          <w:b/>
          <w:bCs/>
          <w:vertAlign w:val="subscript"/>
          <w:lang w:eastAsia="zh-CN"/>
        </w:rPr>
        <w:t>S</w:t>
      </w:r>
      <w:r w:rsidRPr="00164EFC">
        <w:rPr>
          <w:b/>
          <w:bCs/>
          <w:vertAlign w:val="subscript"/>
          <w:lang w:eastAsia="zh-CN"/>
        </w:rPr>
        <w:t>earch</w:t>
      </w:r>
      <w:r w:rsidR="00164EFC" w:rsidRPr="00164EFC">
        <w:rPr>
          <w:rFonts w:hint="eastAsia"/>
          <w:b/>
          <w:bCs/>
          <w:vertAlign w:val="subscript"/>
          <w:lang w:eastAsia="zh-CN"/>
        </w:rPr>
        <w:t>P</w:t>
      </w:r>
      <w:r w:rsidRPr="00CF3819">
        <w:rPr>
          <w:lang w:eastAsia="zh-CN"/>
        </w:rPr>
        <w:t xml:space="preserve"> can be quite conservative.</w:t>
      </w:r>
    </w:p>
    <w:p w14:paraId="276D2297" w14:textId="1203A9C2" w:rsidR="00966430" w:rsidRDefault="005B05CF" w:rsidP="006449D8">
      <w:pPr>
        <w:rPr>
          <w:lang w:eastAsia="zh-CN"/>
        </w:rPr>
      </w:pPr>
      <w:r w:rsidRPr="005B05CF">
        <w:rPr>
          <w:lang w:eastAsia="zh-CN"/>
        </w:rPr>
        <w:t xml:space="preserve">So in our opinion, whether case 2 is needed depends on the </w:t>
      </w:r>
      <w:r w:rsidR="00412759" w:rsidRPr="00164EFC">
        <w:rPr>
          <w:b/>
          <w:bCs/>
          <w:lang w:eastAsia="zh-CN"/>
        </w:rPr>
        <w:t>S</w:t>
      </w:r>
      <w:r w:rsidR="00412759" w:rsidRPr="00164EFC">
        <w:rPr>
          <w:rFonts w:hint="eastAsia"/>
          <w:b/>
          <w:bCs/>
          <w:vertAlign w:val="subscript"/>
          <w:lang w:eastAsia="zh-CN"/>
        </w:rPr>
        <w:t>I</w:t>
      </w:r>
      <w:r w:rsidR="00412759" w:rsidRPr="00164EFC">
        <w:rPr>
          <w:b/>
          <w:bCs/>
          <w:vertAlign w:val="subscript"/>
          <w:lang w:eastAsia="zh-CN"/>
        </w:rPr>
        <w:t>ntra</w:t>
      </w:r>
      <w:r w:rsidR="00412759" w:rsidRPr="00164EFC">
        <w:rPr>
          <w:rFonts w:hint="eastAsia"/>
          <w:b/>
          <w:bCs/>
          <w:vertAlign w:val="subscript"/>
          <w:lang w:eastAsia="zh-CN"/>
        </w:rPr>
        <w:t>S</w:t>
      </w:r>
      <w:r w:rsidR="00412759" w:rsidRPr="00164EFC">
        <w:rPr>
          <w:b/>
          <w:bCs/>
          <w:vertAlign w:val="subscript"/>
          <w:lang w:eastAsia="zh-CN"/>
        </w:rPr>
        <w:t>earch</w:t>
      </w:r>
      <w:r w:rsidR="00412759" w:rsidRPr="00164EFC">
        <w:rPr>
          <w:rFonts w:hint="eastAsia"/>
          <w:b/>
          <w:bCs/>
          <w:vertAlign w:val="subscript"/>
          <w:lang w:eastAsia="zh-CN"/>
        </w:rPr>
        <w:t>P</w:t>
      </w:r>
      <w:r w:rsidRPr="005B05CF">
        <w:rPr>
          <w:lang w:eastAsia="zh-CN"/>
        </w:rPr>
        <w:t xml:space="preserve"> configured by the network. If </w:t>
      </w:r>
      <w:r w:rsidR="00412759" w:rsidRPr="00164EFC">
        <w:rPr>
          <w:b/>
          <w:bCs/>
          <w:lang w:eastAsia="zh-CN"/>
        </w:rPr>
        <w:t>S</w:t>
      </w:r>
      <w:r w:rsidR="00412759" w:rsidRPr="00164EFC">
        <w:rPr>
          <w:rFonts w:hint="eastAsia"/>
          <w:b/>
          <w:bCs/>
          <w:vertAlign w:val="subscript"/>
          <w:lang w:eastAsia="zh-CN"/>
        </w:rPr>
        <w:t>I</w:t>
      </w:r>
      <w:r w:rsidR="00412759" w:rsidRPr="00164EFC">
        <w:rPr>
          <w:b/>
          <w:bCs/>
          <w:vertAlign w:val="subscript"/>
          <w:lang w:eastAsia="zh-CN"/>
        </w:rPr>
        <w:t>ntra</w:t>
      </w:r>
      <w:r w:rsidR="00412759" w:rsidRPr="00164EFC">
        <w:rPr>
          <w:rFonts w:hint="eastAsia"/>
          <w:b/>
          <w:bCs/>
          <w:vertAlign w:val="subscript"/>
          <w:lang w:eastAsia="zh-CN"/>
        </w:rPr>
        <w:t>S</w:t>
      </w:r>
      <w:r w:rsidR="00412759" w:rsidRPr="00164EFC">
        <w:rPr>
          <w:b/>
          <w:bCs/>
          <w:vertAlign w:val="subscript"/>
          <w:lang w:eastAsia="zh-CN"/>
        </w:rPr>
        <w:t>earch</w:t>
      </w:r>
      <w:r w:rsidR="00412759" w:rsidRPr="00164EFC">
        <w:rPr>
          <w:rFonts w:hint="eastAsia"/>
          <w:b/>
          <w:bCs/>
          <w:vertAlign w:val="subscript"/>
          <w:lang w:eastAsia="zh-CN"/>
        </w:rPr>
        <w:t>P</w:t>
      </w:r>
      <w:r w:rsidRPr="005B05CF">
        <w:rPr>
          <w:lang w:eastAsia="zh-CN"/>
        </w:rPr>
        <w:t xml:space="preserve"> is configured very conservatively, then case 1 is sufficient; if </w:t>
      </w:r>
      <w:r w:rsidR="00412759" w:rsidRPr="00164EFC">
        <w:rPr>
          <w:b/>
          <w:bCs/>
          <w:lang w:eastAsia="zh-CN"/>
        </w:rPr>
        <w:t>S</w:t>
      </w:r>
      <w:r w:rsidR="00412759" w:rsidRPr="00164EFC">
        <w:rPr>
          <w:rFonts w:hint="eastAsia"/>
          <w:b/>
          <w:bCs/>
          <w:vertAlign w:val="subscript"/>
          <w:lang w:eastAsia="zh-CN"/>
        </w:rPr>
        <w:t>I</w:t>
      </w:r>
      <w:r w:rsidR="00412759" w:rsidRPr="00164EFC">
        <w:rPr>
          <w:b/>
          <w:bCs/>
          <w:vertAlign w:val="subscript"/>
          <w:lang w:eastAsia="zh-CN"/>
        </w:rPr>
        <w:t>ntra</w:t>
      </w:r>
      <w:r w:rsidR="00412759" w:rsidRPr="00164EFC">
        <w:rPr>
          <w:rFonts w:hint="eastAsia"/>
          <w:b/>
          <w:bCs/>
          <w:vertAlign w:val="subscript"/>
          <w:lang w:eastAsia="zh-CN"/>
        </w:rPr>
        <w:t>S</w:t>
      </w:r>
      <w:r w:rsidR="00412759" w:rsidRPr="00164EFC">
        <w:rPr>
          <w:b/>
          <w:bCs/>
          <w:vertAlign w:val="subscript"/>
          <w:lang w:eastAsia="zh-CN"/>
        </w:rPr>
        <w:t>earch</w:t>
      </w:r>
      <w:r w:rsidR="00412759" w:rsidRPr="00164EFC">
        <w:rPr>
          <w:rFonts w:hint="eastAsia"/>
          <w:b/>
          <w:bCs/>
          <w:vertAlign w:val="subscript"/>
          <w:lang w:eastAsia="zh-CN"/>
        </w:rPr>
        <w:t>P</w:t>
      </w:r>
      <w:r w:rsidRPr="005B05CF">
        <w:rPr>
          <w:lang w:eastAsia="zh-CN"/>
        </w:rPr>
        <w:t xml:space="preserve"> is configured more aggressively, which means that the UE does not need to perform neighbor measurements in a larger area, then it is reasonable to support case 2 as a transition between case 3 and case 1.</w:t>
      </w:r>
      <w:r w:rsidR="002B2E1D">
        <w:rPr>
          <w:rFonts w:hint="eastAsia"/>
          <w:lang w:eastAsia="zh-CN"/>
        </w:rPr>
        <w:t xml:space="preserve"> </w:t>
      </w:r>
      <w:r w:rsidR="002B2E1D" w:rsidRPr="002B2E1D">
        <w:rPr>
          <w:lang w:eastAsia="zh-CN"/>
        </w:rPr>
        <w:t>In short, case 2 can be supported, but it depends on the network configuration.</w:t>
      </w:r>
    </w:p>
    <w:p w14:paraId="3CFF31C2" w14:textId="63D2640B" w:rsidR="00866A36" w:rsidRDefault="003825DB" w:rsidP="006449D8">
      <w:pPr>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1: </w:t>
      </w:r>
      <w:r w:rsidRPr="00D91C10">
        <w:rPr>
          <w:b/>
          <w:bCs/>
          <w:lang w:eastAsia="zh-CN"/>
        </w:rPr>
        <w:t>If S</w:t>
      </w:r>
      <w:r w:rsidRPr="00D91C10">
        <w:rPr>
          <w:rFonts w:hint="eastAsia"/>
          <w:b/>
          <w:bCs/>
          <w:vertAlign w:val="subscript"/>
          <w:lang w:eastAsia="zh-CN"/>
        </w:rPr>
        <w:t>I</w:t>
      </w:r>
      <w:r w:rsidRPr="00D91C10">
        <w:rPr>
          <w:b/>
          <w:bCs/>
          <w:vertAlign w:val="subscript"/>
          <w:lang w:eastAsia="zh-CN"/>
        </w:rPr>
        <w:t>ntra</w:t>
      </w:r>
      <w:r w:rsidRPr="00D91C10">
        <w:rPr>
          <w:rFonts w:hint="eastAsia"/>
          <w:b/>
          <w:bCs/>
          <w:vertAlign w:val="subscript"/>
          <w:lang w:eastAsia="zh-CN"/>
        </w:rPr>
        <w:t>S</w:t>
      </w:r>
      <w:r w:rsidRPr="00D91C10">
        <w:rPr>
          <w:b/>
          <w:bCs/>
          <w:vertAlign w:val="subscript"/>
          <w:lang w:eastAsia="zh-CN"/>
        </w:rPr>
        <w:t>earch</w:t>
      </w:r>
      <w:r w:rsidRPr="00D91C10">
        <w:rPr>
          <w:rFonts w:hint="eastAsia"/>
          <w:b/>
          <w:bCs/>
          <w:vertAlign w:val="subscript"/>
          <w:lang w:eastAsia="zh-CN"/>
        </w:rPr>
        <w:t>P</w:t>
      </w:r>
      <w:r w:rsidRPr="00D91C10">
        <w:rPr>
          <w:b/>
          <w:bCs/>
          <w:lang w:eastAsia="zh-CN"/>
        </w:rPr>
        <w:t xml:space="preserve"> is configured conservatively</w:t>
      </w:r>
      <w:r w:rsidRPr="00D91C10">
        <w:rPr>
          <w:rFonts w:hint="eastAsia"/>
          <w:b/>
          <w:bCs/>
          <w:lang w:eastAsia="zh-CN"/>
        </w:rPr>
        <w:t xml:space="preserve">, </w:t>
      </w:r>
      <w:r w:rsidR="007A79AD" w:rsidRPr="00D91C10">
        <w:rPr>
          <w:rFonts w:hint="eastAsia"/>
          <w:b/>
          <w:bCs/>
          <w:lang w:eastAsia="zh-CN"/>
        </w:rPr>
        <w:t>t</w:t>
      </w:r>
      <w:r w:rsidR="007A79AD" w:rsidRPr="00D91C10">
        <w:rPr>
          <w:b/>
          <w:bCs/>
          <w:lang w:eastAsia="zh-CN"/>
        </w:rPr>
        <w:t xml:space="preserve">he available </w:t>
      </w:r>
      <w:r w:rsidR="007A79AD" w:rsidRPr="00D91C10">
        <w:rPr>
          <w:rFonts w:hint="eastAsia"/>
          <w:b/>
          <w:bCs/>
          <w:lang w:eastAsia="zh-CN"/>
        </w:rPr>
        <w:t>region</w:t>
      </w:r>
      <w:r w:rsidR="007A79AD" w:rsidRPr="00D91C10">
        <w:rPr>
          <w:b/>
          <w:bCs/>
          <w:lang w:eastAsia="zh-CN"/>
        </w:rPr>
        <w:t xml:space="preserve"> of </w:t>
      </w:r>
      <w:r w:rsidR="00175451" w:rsidRPr="00D91C10">
        <w:rPr>
          <w:rFonts w:hint="eastAsia"/>
          <w:b/>
          <w:bCs/>
          <w:lang w:eastAsia="zh-CN"/>
        </w:rPr>
        <w:t>case2</w:t>
      </w:r>
      <w:r w:rsidR="007A79AD" w:rsidRPr="00D91C10">
        <w:rPr>
          <w:b/>
          <w:bCs/>
          <w:lang w:eastAsia="zh-CN"/>
        </w:rPr>
        <w:t xml:space="preserve"> is very small, so it is a rare case, and it seems redundant when case1 is already </w:t>
      </w:r>
      <w:r w:rsidR="00D91C10" w:rsidRPr="00D91C10">
        <w:rPr>
          <w:rFonts w:hint="eastAsia"/>
          <w:b/>
          <w:bCs/>
          <w:lang w:eastAsia="zh-CN"/>
        </w:rPr>
        <w:t>agreed</w:t>
      </w:r>
      <w:r w:rsidR="007A79AD" w:rsidRPr="00D91C10">
        <w:rPr>
          <w:b/>
          <w:bCs/>
          <w:lang w:eastAsia="zh-CN"/>
        </w:rPr>
        <w:t>.</w:t>
      </w:r>
    </w:p>
    <w:p w14:paraId="4C9A85AE" w14:textId="22B738CC" w:rsidR="001B32B0" w:rsidRDefault="00B94D38" w:rsidP="006449D8">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61CD2">
        <w:rPr>
          <w:rFonts w:eastAsiaTheme="minorEastAsia" w:hint="eastAsia"/>
          <w:b/>
          <w:bCs/>
          <w:lang w:val="en-US" w:eastAsia="zh-CN"/>
        </w:rPr>
        <w:t>10</w:t>
      </w:r>
      <w:r>
        <w:rPr>
          <w:rFonts w:eastAsiaTheme="minorEastAsia" w:hint="eastAsia"/>
          <w:b/>
          <w:bCs/>
          <w:lang w:val="en-US" w:eastAsia="zh-CN"/>
        </w:rPr>
        <w:t>:</w:t>
      </w:r>
      <w:r w:rsidR="00E20B47">
        <w:rPr>
          <w:rFonts w:eastAsiaTheme="minorEastAsia" w:hint="eastAsia"/>
          <w:b/>
          <w:bCs/>
          <w:lang w:val="en-US" w:eastAsia="zh-CN"/>
        </w:rPr>
        <w:t xml:space="preserve"> </w:t>
      </w:r>
      <w:r w:rsidR="006F10B9" w:rsidRPr="006F10B9">
        <w:rPr>
          <w:rFonts w:eastAsiaTheme="minorEastAsia"/>
          <w:b/>
          <w:bCs/>
          <w:color w:val="000000"/>
          <w:sz w:val="21"/>
          <w:szCs w:val="21"/>
          <w:lang w:val="en-US" w:eastAsia="zh-CN"/>
        </w:rPr>
        <w:t xml:space="preserve">Postponing the discussion of case2, whether it makes sense depends on the </w:t>
      </w:r>
      <w:r w:rsidR="006F10B9" w:rsidRPr="00D91C10">
        <w:rPr>
          <w:b/>
          <w:bCs/>
          <w:lang w:eastAsia="zh-CN"/>
        </w:rPr>
        <w:t>S</w:t>
      </w:r>
      <w:r w:rsidR="006F10B9" w:rsidRPr="00D91C10">
        <w:rPr>
          <w:rFonts w:hint="eastAsia"/>
          <w:b/>
          <w:bCs/>
          <w:vertAlign w:val="subscript"/>
          <w:lang w:eastAsia="zh-CN"/>
        </w:rPr>
        <w:t>I</w:t>
      </w:r>
      <w:r w:rsidR="006F10B9" w:rsidRPr="00D91C10">
        <w:rPr>
          <w:b/>
          <w:bCs/>
          <w:vertAlign w:val="subscript"/>
          <w:lang w:eastAsia="zh-CN"/>
        </w:rPr>
        <w:t>ntra</w:t>
      </w:r>
      <w:r w:rsidR="006F10B9" w:rsidRPr="00D91C10">
        <w:rPr>
          <w:rFonts w:hint="eastAsia"/>
          <w:b/>
          <w:bCs/>
          <w:vertAlign w:val="subscript"/>
          <w:lang w:eastAsia="zh-CN"/>
        </w:rPr>
        <w:t>S</w:t>
      </w:r>
      <w:r w:rsidR="006F10B9" w:rsidRPr="00D91C10">
        <w:rPr>
          <w:b/>
          <w:bCs/>
          <w:vertAlign w:val="subscript"/>
          <w:lang w:eastAsia="zh-CN"/>
        </w:rPr>
        <w:t>earch</w:t>
      </w:r>
      <w:r w:rsidR="006F10B9" w:rsidRPr="00D91C10">
        <w:rPr>
          <w:rFonts w:hint="eastAsia"/>
          <w:b/>
          <w:bCs/>
          <w:vertAlign w:val="subscript"/>
          <w:lang w:eastAsia="zh-CN"/>
        </w:rPr>
        <w:t>P</w:t>
      </w:r>
      <w:r w:rsidR="006F10B9">
        <w:rPr>
          <w:rFonts w:eastAsiaTheme="minorEastAsia" w:hint="eastAsia"/>
          <w:b/>
          <w:bCs/>
          <w:color w:val="000000"/>
          <w:sz w:val="21"/>
          <w:szCs w:val="21"/>
          <w:lang w:eastAsia="zh-CN"/>
        </w:rPr>
        <w:t xml:space="preserve"> </w:t>
      </w:r>
      <w:r w:rsidR="006F10B9" w:rsidRPr="006F10B9">
        <w:rPr>
          <w:rFonts w:eastAsiaTheme="minorEastAsia"/>
          <w:b/>
          <w:bCs/>
          <w:color w:val="000000"/>
          <w:sz w:val="21"/>
          <w:szCs w:val="21"/>
          <w:lang w:val="en-US" w:eastAsia="zh-CN"/>
        </w:rPr>
        <w:t>configured by the network</w:t>
      </w:r>
      <w:r w:rsidR="006F10B9">
        <w:rPr>
          <w:rFonts w:eastAsiaTheme="minorEastAsia" w:hint="eastAsia"/>
          <w:b/>
          <w:bCs/>
          <w:color w:val="000000"/>
          <w:sz w:val="21"/>
          <w:szCs w:val="21"/>
          <w:lang w:val="en-US" w:eastAsia="zh-CN"/>
        </w:rPr>
        <w:t>.</w:t>
      </w:r>
    </w:p>
    <w:p w14:paraId="1D05245C" w14:textId="77777777" w:rsidR="00E20B47" w:rsidRDefault="00E20B47" w:rsidP="006449D8">
      <w:pPr>
        <w:rPr>
          <w:lang w:eastAsia="zh-CN"/>
        </w:rPr>
      </w:pPr>
    </w:p>
    <w:p w14:paraId="48C6F570" w14:textId="5271FD91" w:rsidR="006449D8" w:rsidRDefault="00EE500A" w:rsidP="006449D8">
      <w:pPr>
        <w:rPr>
          <w:lang w:eastAsia="zh-CN"/>
        </w:rPr>
      </w:pPr>
      <w:r w:rsidRPr="00EE500A">
        <w:rPr>
          <w:rFonts w:eastAsiaTheme="minorEastAsia"/>
          <w:b/>
          <w:bCs/>
          <w:u w:val="single"/>
          <w:lang w:val="en-US" w:eastAsia="zh-CN"/>
        </w:rPr>
        <w:t>LP-SS measurement accuracy</w:t>
      </w:r>
    </w:p>
    <w:p w14:paraId="6E9DC2EF" w14:textId="77777777" w:rsidR="00330B2D" w:rsidRDefault="008966ED" w:rsidP="00001F39">
      <w:pPr>
        <w:jc w:val="both"/>
        <w:rPr>
          <w:lang w:eastAsia="zh-CN"/>
        </w:rPr>
      </w:pPr>
      <w:r>
        <w:rPr>
          <w:lang w:eastAsia="zh-CN"/>
        </w:rPr>
        <w:t xml:space="preserve">In legacy </w:t>
      </w:r>
      <w:r w:rsidRPr="00CD2E70">
        <w:rPr>
          <w:lang w:eastAsia="zh-CN"/>
        </w:rPr>
        <w:t>the</w:t>
      </w:r>
      <w:r>
        <w:rPr>
          <w:lang w:eastAsia="zh-CN"/>
        </w:rPr>
        <w:t xml:space="preserve"> UE is required to be able to determine that an intra-frequency neighbour cell is 3 dB better </w:t>
      </w:r>
      <w:r w:rsidRPr="00CD2E70">
        <w:rPr>
          <w:lang w:eastAsia="zh-CN"/>
        </w:rPr>
        <w:t xml:space="preserve">within </w:t>
      </w:r>
      <w:r w:rsidRPr="00CD2E70">
        <w:rPr>
          <w:sz w:val="16"/>
          <w:szCs w:val="16"/>
          <w:lang w:eastAsia="en-GB"/>
        </w:rPr>
        <w:t>T</w:t>
      </w:r>
      <w:r w:rsidRPr="00CD2E70">
        <w:rPr>
          <w:sz w:val="16"/>
          <w:szCs w:val="16"/>
          <w:vertAlign w:val="subscript"/>
          <w:lang w:eastAsia="en-GB"/>
        </w:rPr>
        <w:t>evaluate,</w:t>
      </w:r>
      <w:r w:rsidRPr="00CD2E70">
        <w:rPr>
          <w:sz w:val="16"/>
          <w:szCs w:val="16"/>
          <w:vertAlign w:val="subscript"/>
          <w:lang w:eastAsia="zh-CN"/>
        </w:rPr>
        <w:t>NR</w:t>
      </w:r>
      <w:r w:rsidRPr="00CD2E70">
        <w:rPr>
          <w:sz w:val="16"/>
          <w:szCs w:val="16"/>
          <w:vertAlign w:val="subscript"/>
          <w:lang w:eastAsia="en-GB"/>
        </w:rPr>
        <w:t>_Intra</w:t>
      </w:r>
      <w:r>
        <w:rPr>
          <w:lang w:eastAsia="zh-CN"/>
        </w:rPr>
        <w:t xml:space="preserve"> in FR1. </w:t>
      </w:r>
    </w:p>
    <w:tbl>
      <w:tblPr>
        <w:tblStyle w:val="afc"/>
        <w:tblW w:w="0" w:type="auto"/>
        <w:tblLook w:val="04A0" w:firstRow="1" w:lastRow="0" w:firstColumn="1" w:lastColumn="0" w:noHBand="0" w:noVBand="1"/>
      </w:tblPr>
      <w:tblGrid>
        <w:gridCol w:w="9629"/>
      </w:tblGrid>
      <w:tr w:rsidR="00BA176D" w14:paraId="6CC9C31F" w14:textId="77777777" w:rsidTr="00BA176D">
        <w:tc>
          <w:tcPr>
            <w:tcW w:w="9629" w:type="dxa"/>
          </w:tcPr>
          <w:p w14:paraId="6EB8C349" w14:textId="6C58B0B7" w:rsidR="00BA176D" w:rsidRPr="00BA176D" w:rsidRDefault="00BA176D" w:rsidP="00BA176D">
            <w:pPr>
              <w:rPr>
                <w:rFonts w:cs="v4.2.0"/>
                <w:b/>
                <w:bCs/>
                <w:lang w:eastAsia="zh-CN"/>
              </w:rPr>
            </w:pPr>
            <w:r w:rsidRPr="00BA176D">
              <w:rPr>
                <w:rFonts w:cs="v4.2.0" w:hint="eastAsia"/>
                <w:b/>
                <w:bCs/>
                <w:lang w:eastAsia="zh-CN"/>
              </w:rPr>
              <w:t>TS 38.133</w:t>
            </w:r>
          </w:p>
          <w:p w14:paraId="5F5B6AA4" w14:textId="70830DE3" w:rsidR="00BA176D" w:rsidRDefault="00BA176D" w:rsidP="00BA176D">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5116F0D8" w14:textId="77777777" w:rsidR="00BA176D" w:rsidRPr="009C5807" w:rsidRDefault="00BA176D" w:rsidP="00BA176D">
            <w:pPr>
              <w:ind w:left="568" w:hanging="284"/>
            </w:pPr>
            <w:r w:rsidRPr="009C5807">
              <w:t xml:space="preserve">when </w:t>
            </w:r>
            <w:r w:rsidRPr="009C5807">
              <w:rPr>
                <w:i/>
              </w:rPr>
              <w:t>rangeToBestCell</w:t>
            </w:r>
            <w:r w:rsidRPr="009C5807">
              <w:t xml:space="preserve"> is not configured:</w:t>
            </w:r>
          </w:p>
          <w:p w14:paraId="2C4BA370" w14:textId="11A13536" w:rsidR="00BA176D" w:rsidRPr="00BA176D" w:rsidRDefault="00BA176D" w:rsidP="00BA176D">
            <w:pPr>
              <w:pStyle w:val="B1"/>
            </w:pPr>
            <w:r w:rsidRPr="005119E1">
              <w:rPr>
                <w:highlight w:val="yellow"/>
              </w:rPr>
              <w:t>-</w:t>
            </w:r>
            <w:r w:rsidRPr="005119E1">
              <w:rPr>
                <w:highlight w:val="yellow"/>
              </w:rPr>
              <w:tab/>
              <w:t xml:space="preserve">the cell is at least </w:t>
            </w:r>
            <w:r w:rsidRPr="005119E1">
              <w:rPr>
                <w:highlight w:val="yellow"/>
                <w:lang w:eastAsia="zh-CN"/>
              </w:rPr>
              <w:t>3</w:t>
            </w:r>
            <w:r w:rsidRPr="005119E1">
              <w:rPr>
                <w:highlight w:val="yellow"/>
              </w:rPr>
              <w:t>dB better ranked in FR1 or 4.5dB better ranked in FR2.</w:t>
            </w:r>
          </w:p>
        </w:tc>
      </w:tr>
    </w:tbl>
    <w:p w14:paraId="0A265D76" w14:textId="17ECA0D3" w:rsidR="009E668E" w:rsidRDefault="009E668E" w:rsidP="00001F39">
      <w:pPr>
        <w:jc w:val="both"/>
        <w:rPr>
          <w:lang w:eastAsia="zh-CN"/>
        </w:rPr>
      </w:pPr>
      <w:r w:rsidRPr="009E668E">
        <w:rPr>
          <w:lang w:eastAsia="zh-CN"/>
        </w:rPr>
        <w:t>RAN4 has been discussing how to capture the LP-SS measurement accuracy requirements</w:t>
      </w:r>
      <w:r>
        <w:rPr>
          <w:rFonts w:hint="eastAsia"/>
          <w:lang w:eastAsia="zh-CN"/>
        </w:rPr>
        <w:t>:</w:t>
      </w:r>
    </w:p>
    <w:tbl>
      <w:tblPr>
        <w:tblStyle w:val="afc"/>
        <w:tblW w:w="0" w:type="auto"/>
        <w:tblLook w:val="04A0" w:firstRow="1" w:lastRow="0" w:firstColumn="1" w:lastColumn="0" w:noHBand="0" w:noVBand="1"/>
      </w:tblPr>
      <w:tblGrid>
        <w:gridCol w:w="9629"/>
      </w:tblGrid>
      <w:tr w:rsidR="00E837B2" w14:paraId="7A3ECF3F" w14:textId="77777777" w:rsidTr="00E837B2">
        <w:tc>
          <w:tcPr>
            <w:tcW w:w="9629" w:type="dxa"/>
          </w:tcPr>
          <w:p w14:paraId="7EB01FDD" w14:textId="77777777" w:rsidR="00E837B2" w:rsidRPr="00E837B2" w:rsidRDefault="00E837B2" w:rsidP="00001F39">
            <w:pPr>
              <w:jc w:val="both"/>
              <w:rPr>
                <w:b/>
                <w:bCs/>
                <w:lang w:eastAsia="zh-CN"/>
              </w:rPr>
            </w:pPr>
            <w:r w:rsidRPr="00E837B2">
              <w:rPr>
                <w:rFonts w:hint="eastAsia"/>
                <w:b/>
                <w:bCs/>
                <w:lang w:eastAsia="zh-CN"/>
              </w:rPr>
              <w:t xml:space="preserve">RAN4 112bis </w:t>
            </w:r>
            <w:r w:rsidRPr="00E837B2">
              <w:rPr>
                <w:rFonts w:hint="eastAsia"/>
                <w:b/>
                <w:bCs/>
                <w:highlight w:val="green"/>
                <w:lang w:eastAsia="zh-CN"/>
              </w:rPr>
              <w:t>Agreement</w:t>
            </w:r>
          </w:p>
          <w:p w14:paraId="277D89E8" w14:textId="77777777" w:rsidR="00A70AB0" w:rsidRDefault="00A70AB0" w:rsidP="00A70AB0">
            <w:pPr>
              <w:jc w:val="both"/>
              <w:rPr>
                <w:lang w:eastAsia="zh-CN"/>
              </w:rPr>
            </w:pPr>
            <w:r>
              <w:rPr>
                <w:lang w:eastAsia="zh-CN"/>
              </w:rPr>
              <w:t>Candidate absolute baseband accuracy to derive the number of samples for simulation alignment purpose only:</w:t>
            </w:r>
          </w:p>
          <w:p w14:paraId="16205D5B" w14:textId="56819549" w:rsidR="00A70AB0" w:rsidRDefault="00A70AB0" w:rsidP="00A70AB0">
            <w:pPr>
              <w:jc w:val="both"/>
              <w:rPr>
                <w:lang w:eastAsia="zh-CN"/>
              </w:rPr>
            </w:pPr>
            <w:r>
              <w:rPr>
                <w:lang w:eastAsia="zh-CN"/>
              </w:rPr>
              <w:t>For FR1:</w:t>
            </w:r>
          </w:p>
          <w:p w14:paraId="72AA17E4" w14:textId="5CACE891" w:rsidR="00A70AB0" w:rsidRDefault="00A70AB0" w:rsidP="006C7FFC">
            <w:pPr>
              <w:pStyle w:val="aff3"/>
              <w:numPr>
                <w:ilvl w:val="0"/>
                <w:numId w:val="21"/>
              </w:numPr>
              <w:ind w:leftChars="0"/>
              <w:jc w:val="both"/>
              <w:rPr>
                <w:lang w:eastAsia="zh-CN"/>
              </w:rPr>
            </w:pPr>
            <w:r>
              <w:rPr>
                <w:lang w:eastAsia="zh-CN"/>
              </w:rPr>
              <w:t>For OOK based LP-WUR, {</w:t>
            </w:r>
            <w:r w:rsidR="009A35F5" w:rsidRPr="00EE3323">
              <w:rPr>
                <w:szCs w:val="21"/>
              </w:rPr>
              <w:sym w:font="Symbol" w:char="F0B1"/>
            </w:r>
            <w:r w:rsidR="009A35F5" w:rsidRPr="00EE3323">
              <w:rPr>
                <w:szCs w:val="21"/>
              </w:rPr>
              <w:t xml:space="preserve">3.5, </w:t>
            </w:r>
            <w:r w:rsidR="009A35F5" w:rsidRPr="00EE3323">
              <w:rPr>
                <w:szCs w:val="21"/>
              </w:rPr>
              <w:sym w:font="Symbol" w:char="F0B1"/>
            </w:r>
            <w:r w:rsidR="009A35F5" w:rsidRPr="00EE3323">
              <w:rPr>
                <w:szCs w:val="21"/>
              </w:rPr>
              <w:t>2.5</w:t>
            </w:r>
            <w:r>
              <w:rPr>
                <w:lang w:eastAsia="zh-CN"/>
              </w:rPr>
              <w:t>} dB for LP-RSRP and {</w:t>
            </w:r>
            <w:r w:rsidR="009A35F5" w:rsidRPr="00EE3323">
              <w:rPr>
                <w:szCs w:val="21"/>
              </w:rPr>
              <w:sym w:font="Symbol" w:char="F0B1"/>
            </w:r>
            <w:r w:rsidR="009A35F5" w:rsidRPr="00EE3323">
              <w:rPr>
                <w:szCs w:val="21"/>
              </w:rPr>
              <w:t xml:space="preserve">3.5, </w:t>
            </w:r>
            <w:r w:rsidR="009A35F5" w:rsidRPr="00EE3323">
              <w:rPr>
                <w:szCs w:val="21"/>
              </w:rPr>
              <w:sym w:font="Symbol" w:char="F0B1"/>
            </w:r>
            <w:r w:rsidR="009A35F5" w:rsidRPr="00EE3323">
              <w:rPr>
                <w:szCs w:val="21"/>
              </w:rPr>
              <w:t>2.5</w:t>
            </w:r>
            <w:r w:rsidRPr="00EE3323">
              <w:rPr>
                <w:lang w:eastAsia="zh-CN"/>
              </w:rPr>
              <w:t>}</w:t>
            </w:r>
            <w:r>
              <w:rPr>
                <w:lang w:eastAsia="zh-CN"/>
              </w:rPr>
              <w:t xml:space="preserve"> dB for LP-RSRQ</w:t>
            </w:r>
          </w:p>
          <w:p w14:paraId="026369A3" w14:textId="131BF741" w:rsidR="00A70AB0" w:rsidRDefault="00A70AB0" w:rsidP="006C7FFC">
            <w:pPr>
              <w:pStyle w:val="aff3"/>
              <w:numPr>
                <w:ilvl w:val="0"/>
                <w:numId w:val="22"/>
              </w:numPr>
              <w:ind w:leftChars="0"/>
              <w:jc w:val="both"/>
              <w:rPr>
                <w:lang w:eastAsia="zh-CN"/>
              </w:rPr>
            </w:pPr>
            <w:r>
              <w:rPr>
                <w:lang w:eastAsia="zh-CN"/>
              </w:rPr>
              <w:t>1st priority: 3.5dB, 2nd priority: 2.5dB</w:t>
            </w:r>
          </w:p>
          <w:p w14:paraId="3AD84398" w14:textId="3C0C0471" w:rsidR="00A70AB0" w:rsidRDefault="00A70AB0" w:rsidP="006C7FFC">
            <w:pPr>
              <w:pStyle w:val="aff3"/>
              <w:numPr>
                <w:ilvl w:val="0"/>
                <w:numId w:val="21"/>
              </w:numPr>
              <w:ind w:leftChars="0"/>
              <w:jc w:val="both"/>
              <w:rPr>
                <w:lang w:eastAsia="zh-CN"/>
              </w:rPr>
            </w:pPr>
            <w:r>
              <w:rPr>
                <w:lang w:eastAsia="zh-CN"/>
              </w:rPr>
              <w:t>For OFDM based LP-WUR, {</w:t>
            </w:r>
            <w:r w:rsidR="009A35F5" w:rsidRPr="00EE3323">
              <w:rPr>
                <w:szCs w:val="21"/>
              </w:rPr>
              <w:sym w:font="Symbol" w:char="F0B1"/>
            </w:r>
            <w:r w:rsidR="009A35F5" w:rsidRPr="00EE3323">
              <w:rPr>
                <w:szCs w:val="21"/>
              </w:rPr>
              <w:t xml:space="preserve">3.5, </w:t>
            </w:r>
            <w:r w:rsidR="009A35F5" w:rsidRPr="00EE3323">
              <w:rPr>
                <w:szCs w:val="21"/>
              </w:rPr>
              <w:sym w:font="Symbol" w:char="F0B1"/>
            </w:r>
            <w:r w:rsidR="009A35F5" w:rsidRPr="00EE3323">
              <w:rPr>
                <w:szCs w:val="21"/>
              </w:rPr>
              <w:t>2.5</w:t>
            </w:r>
            <w:r>
              <w:rPr>
                <w:lang w:eastAsia="zh-CN"/>
              </w:rPr>
              <w:t>} dB for SS-RSRP and {</w:t>
            </w:r>
            <w:r w:rsidR="009A35F5" w:rsidRPr="00EE3323">
              <w:rPr>
                <w:szCs w:val="21"/>
              </w:rPr>
              <w:sym w:font="Symbol" w:char="F0B1"/>
            </w:r>
            <w:r w:rsidR="009A35F5" w:rsidRPr="00EE3323">
              <w:rPr>
                <w:szCs w:val="21"/>
              </w:rPr>
              <w:t xml:space="preserve">3.5, </w:t>
            </w:r>
            <w:r w:rsidR="009A35F5" w:rsidRPr="00EE3323">
              <w:rPr>
                <w:szCs w:val="21"/>
              </w:rPr>
              <w:sym w:font="Symbol" w:char="F0B1"/>
            </w:r>
            <w:r w:rsidR="009A35F5" w:rsidRPr="00EE3323">
              <w:rPr>
                <w:szCs w:val="21"/>
              </w:rPr>
              <w:t>2.5</w:t>
            </w:r>
            <w:r>
              <w:rPr>
                <w:lang w:eastAsia="zh-CN"/>
              </w:rPr>
              <w:t>} dB for SS-RSRQ</w:t>
            </w:r>
          </w:p>
          <w:p w14:paraId="0A65B0DD" w14:textId="0BC45BA6" w:rsidR="00E837B2" w:rsidRDefault="00A70AB0" w:rsidP="006C7FFC">
            <w:pPr>
              <w:pStyle w:val="aff3"/>
              <w:numPr>
                <w:ilvl w:val="0"/>
                <w:numId w:val="22"/>
              </w:numPr>
              <w:ind w:leftChars="0"/>
              <w:jc w:val="both"/>
              <w:rPr>
                <w:lang w:eastAsia="zh-CN"/>
              </w:rPr>
            </w:pPr>
            <w:r>
              <w:rPr>
                <w:lang w:eastAsia="zh-CN"/>
              </w:rPr>
              <w:t>1st priority: 3.5dB, 2nd priority: 2.5dB</w:t>
            </w:r>
          </w:p>
        </w:tc>
      </w:tr>
    </w:tbl>
    <w:p w14:paraId="2E361623" w14:textId="2587B3A0" w:rsidR="006449D8" w:rsidRDefault="008966ED" w:rsidP="00001F39">
      <w:pPr>
        <w:jc w:val="both"/>
        <w:rPr>
          <w:b/>
          <w:bCs/>
          <w:lang w:eastAsia="zh-CN"/>
        </w:rPr>
      </w:pPr>
      <w:r>
        <w:rPr>
          <w:lang w:eastAsia="zh-CN"/>
        </w:rPr>
        <w:t>For LP-WUS</w:t>
      </w:r>
      <w:r w:rsidR="00DB635A">
        <w:rPr>
          <w:rFonts w:hint="eastAsia"/>
          <w:lang w:eastAsia="zh-CN"/>
        </w:rPr>
        <w:t xml:space="preserve">, </w:t>
      </w:r>
      <w:r>
        <w:rPr>
          <w:lang w:eastAsia="zh-CN"/>
        </w:rPr>
        <w:t xml:space="preserve">a larger margin </w:t>
      </w:r>
      <w:r w:rsidR="00630CE5">
        <w:rPr>
          <w:rFonts w:hint="eastAsia"/>
          <w:lang w:eastAsia="zh-CN"/>
        </w:rPr>
        <w:t>may</w:t>
      </w:r>
      <w:r>
        <w:rPr>
          <w:lang w:eastAsia="zh-CN"/>
        </w:rPr>
        <w:t xml:space="preserve"> be defined. A larger cell reselection margin implies that cell reselection is delayed</w:t>
      </w:r>
      <w:r w:rsidR="00F00FB7">
        <w:rPr>
          <w:rFonts w:hint="eastAsia"/>
          <w:lang w:eastAsia="zh-CN"/>
        </w:rPr>
        <w:t>.</w:t>
      </w:r>
      <w:r w:rsidR="005E0B75">
        <w:rPr>
          <w:rFonts w:hint="eastAsia"/>
          <w:lang w:eastAsia="zh-CN"/>
        </w:rPr>
        <w:t xml:space="preserve">   </w:t>
      </w:r>
    </w:p>
    <w:p w14:paraId="78BDA341" w14:textId="73E2A2F3" w:rsidR="005833CA" w:rsidRDefault="00F643F6" w:rsidP="00001F39">
      <w:pPr>
        <w:jc w:val="both"/>
        <w:rPr>
          <w:b/>
          <w:bCs/>
          <w:lang w:eastAsia="zh-CN"/>
        </w:rPr>
      </w:pPr>
      <w:r w:rsidRPr="0069246F">
        <w:rPr>
          <w:rFonts w:eastAsiaTheme="minorEastAsia"/>
          <w:b/>
          <w:bCs/>
          <w:lang w:val="en-US" w:eastAsia="zh-CN"/>
        </w:rPr>
        <w:t>Observation</w:t>
      </w:r>
      <w:r>
        <w:rPr>
          <w:rFonts w:eastAsiaTheme="minorEastAsia" w:hint="eastAsia"/>
          <w:b/>
          <w:bCs/>
          <w:lang w:val="en-US" w:eastAsia="zh-CN"/>
        </w:rPr>
        <w:t xml:space="preserve"> </w:t>
      </w:r>
      <w:r w:rsidR="00866A36">
        <w:rPr>
          <w:rFonts w:eastAsiaTheme="minorEastAsia" w:hint="eastAsia"/>
          <w:b/>
          <w:bCs/>
          <w:lang w:val="en-US" w:eastAsia="zh-CN"/>
        </w:rPr>
        <w:t>2</w:t>
      </w:r>
      <w:r w:rsidR="00F00FB7">
        <w:rPr>
          <w:rFonts w:eastAsiaTheme="minorEastAsia" w:hint="eastAsia"/>
          <w:b/>
          <w:bCs/>
          <w:lang w:val="en-US" w:eastAsia="zh-CN"/>
        </w:rPr>
        <w:t xml:space="preserve">: </w:t>
      </w:r>
      <w:r w:rsidR="007B74C0" w:rsidRPr="007B74C0">
        <w:rPr>
          <w:rFonts w:eastAsiaTheme="minorEastAsia"/>
          <w:b/>
          <w:bCs/>
          <w:lang w:val="en-US" w:eastAsia="zh-CN"/>
        </w:rPr>
        <w:t xml:space="preserve">For LP-WUS a larger </w:t>
      </w:r>
      <w:r w:rsidR="001304AF" w:rsidRPr="00561CD2">
        <w:rPr>
          <w:b/>
          <w:bCs/>
        </w:rPr>
        <w:t>cell reselection</w:t>
      </w:r>
      <w:r w:rsidR="001304AF" w:rsidRPr="007B74C0">
        <w:rPr>
          <w:rFonts w:eastAsiaTheme="minorEastAsia"/>
          <w:b/>
          <w:bCs/>
          <w:lang w:val="en-US" w:eastAsia="zh-CN"/>
        </w:rPr>
        <w:t xml:space="preserve"> </w:t>
      </w:r>
      <w:r w:rsidR="007B74C0" w:rsidRPr="007B74C0">
        <w:rPr>
          <w:rFonts w:eastAsiaTheme="minorEastAsia"/>
          <w:b/>
          <w:bCs/>
          <w:lang w:val="en-US" w:eastAsia="zh-CN"/>
        </w:rPr>
        <w:t xml:space="preserve">margin </w:t>
      </w:r>
      <w:r w:rsidR="00630CE5">
        <w:rPr>
          <w:rFonts w:eastAsiaTheme="minorEastAsia" w:hint="eastAsia"/>
          <w:b/>
          <w:bCs/>
          <w:lang w:val="en-US" w:eastAsia="zh-CN"/>
        </w:rPr>
        <w:t>may</w:t>
      </w:r>
      <w:r w:rsidR="007B74C0" w:rsidRPr="007B74C0">
        <w:rPr>
          <w:rFonts w:eastAsiaTheme="minorEastAsia"/>
          <w:b/>
          <w:bCs/>
          <w:lang w:val="en-US" w:eastAsia="zh-CN"/>
        </w:rPr>
        <w:t xml:space="preserve"> be defined</w:t>
      </w:r>
      <w:r w:rsidR="007B74C0">
        <w:rPr>
          <w:rFonts w:eastAsiaTheme="minorEastAsia" w:hint="eastAsia"/>
          <w:b/>
          <w:bCs/>
          <w:lang w:val="en-US" w:eastAsia="zh-CN"/>
        </w:rPr>
        <w:t xml:space="preserve">, </w:t>
      </w:r>
      <w:r w:rsidR="00AD780D" w:rsidRPr="00AD780D">
        <w:rPr>
          <w:rFonts w:eastAsiaTheme="minorEastAsia"/>
          <w:b/>
          <w:bCs/>
          <w:lang w:val="en-US" w:eastAsia="zh-CN"/>
        </w:rPr>
        <w:t>which may cause</w:t>
      </w:r>
      <w:r w:rsidR="003D257A">
        <w:rPr>
          <w:rFonts w:eastAsiaTheme="minorEastAsia" w:hint="eastAsia"/>
          <w:b/>
          <w:bCs/>
          <w:lang w:val="en-US" w:eastAsia="zh-CN"/>
        </w:rPr>
        <w:t xml:space="preserve"> </w:t>
      </w:r>
      <w:r w:rsidR="003D257A" w:rsidRPr="00146CAD">
        <w:rPr>
          <w:rFonts w:eastAsiaTheme="minorEastAsia"/>
          <w:b/>
          <w:bCs/>
          <w:lang w:val="en-US" w:eastAsia="zh-CN"/>
        </w:rPr>
        <w:t>cell reselection</w:t>
      </w:r>
      <w:r w:rsidR="00146CAD" w:rsidRPr="00146CAD">
        <w:rPr>
          <w:rFonts w:eastAsiaTheme="minorEastAsia" w:hint="eastAsia"/>
          <w:b/>
          <w:bCs/>
          <w:lang w:val="en-US" w:eastAsia="zh-CN"/>
        </w:rPr>
        <w:t xml:space="preserve"> </w:t>
      </w:r>
      <w:r w:rsidR="00146CAD" w:rsidRPr="00146CAD">
        <w:rPr>
          <w:rFonts w:eastAsiaTheme="minorEastAsia"/>
          <w:b/>
          <w:bCs/>
          <w:lang w:val="en-US" w:eastAsia="zh-CN"/>
        </w:rPr>
        <w:t>to be delayed</w:t>
      </w:r>
      <w:r w:rsidR="00146CAD">
        <w:rPr>
          <w:rFonts w:eastAsiaTheme="minorEastAsia" w:hint="eastAsia"/>
          <w:b/>
          <w:bCs/>
          <w:lang w:val="en-US" w:eastAsia="zh-CN"/>
        </w:rPr>
        <w:t xml:space="preserve">. </w:t>
      </w:r>
    </w:p>
    <w:p w14:paraId="3D376D91" w14:textId="77777777" w:rsidR="005833CA" w:rsidRPr="00357402" w:rsidRDefault="005833CA"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7E3BBC5D" w14:textId="178F7C52"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are the </w:t>
      </w:r>
      <w:r w:rsidR="00D0132B" w:rsidRPr="00D0132B">
        <w:rPr>
          <w:rFonts w:eastAsiaTheme="minorEastAsia" w:hint="eastAsia"/>
          <w:lang w:val="en-US" w:eastAsia="zh-CN"/>
        </w:rPr>
        <w:t>o</w:t>
      </w:r>
      <w:r w:rsidR="00D0132B" w:rsidRPr="00D0132B">
        <w:rPr>
          <w:rFonts w:eastAsiaTheme="minorEastAsia"/>
          <w:lang w:val="en-US" w:eastAsia="zh-CN"/>
        </w:rPr>
        <w:t>bservation</w:t>
      </w:r>
      <w:r w:rsidR="00D0132B">
        <w:rPr>
          <w:rFonts w:hint="eastAsia"/>
          <w:sz w:val="22"/>
          <w:szCs w:val="22"/>
          <w:lang w:eastAsia="zh-CN"/>
        </w:rPr>
        <w:t>s</w:t>
      </w:r>
      <w:r w:rsidR="00D0132B">
        <w:rPr>
          <w:sz w:val="22"/>
          <w:szCs w:val="22"/>
          <w:lang w:eastAsia="zh-CN"/>
        </w:rPr>
        <w:t xml:space="preserve"> </w:t>
      </w:r>
      <w:r w:rsidR="00D0132B">
        <w:rPr>
          <w:rFonts w:hint="eastAsia"/>
          <w:sz w:val="22"/>
          <w:szCs w:val="22"/>
          <w:lang w:eastAsia="zh-CN"/>
        </w:rPr>
        <w:t xml:space="preserve">and </w:t>
      </w:r>
      <w:r w:rsidR="00950734">
        <w:rPr>
          <w:sz w:val="22"/>
          <w:szCs w:val="22"/>
          <w:lang w:eastAsia="zh-CN"/>
        </w:rPr>
        <w:t>proposals.</w:t>
      </w:r>
    </w:p>
    <w:p w14:paraId="1F4B7512" w14:textId="3DC0E468" w:rsidR="00D0132B" w:rsidRDefault="00D0132B">
      <w:pPr>
        <w:jc w:val="both"/>
        <w:rPr>
          <w:b/>
          <w:bCs/>
          <w:sz w:val="22"/>
          <w:szCs w:val="22"/>
          <w:u w:val="single"/>
          <w:lang w:eastAsia="zh-CN"/>
        </w:rPr>
      </w:pPr>
      <w:r>
        <w:rPr>
          <w:rFonts w:hint="eastAsia"/>
          <w:b/>
          <w:bCs/>
          <w:sz w:val="22"/>
          <w:szCs w:val="22"/>
          <w:u w:val="single"/>
          <w:lang w:eastAsia="zh-CN"/>
        </w:rPr>
        <w:t>O</w:t>
      </w:r>
      <w:r w:rsidRPr="00D0132B">
        <w:rPr>
          <w:b/>
          <w:bCs/>
          <w:sz w:val="22"/>
          <w:szCs w:val="22"/>
          <w:u w:val="single"/>
          <w:lang w:eastAsia="zh-CN"/>
        </w:rPr>
        <w:t>bservation</w:t>
      </w:r>
      <w:r w:rsidRPr="00D0132B">
        <w:rPr>
          <w:rFonts w:hint="eastAsia"/>
          <w:b/>
          <w:bCs/>
          <w:sz w:val="22"/>
          <w:szCs w:val="22"/>
          <w:u w:val="single"/>
          <w:lang w:eastAsia="zh-CN"/>
        </w:rPr>
        <w:t>s</w:t>
      </w:r>
      <w:r>
        <w:rPr>
          <w:rFonts w:hint="eastAsia"/>
          <w:b/>
          <w:bCs/>
          <w:sz w:val="22"/>
          <w:szCs w:val="22"/>
          <w:u w:val="single"/>
          <w:lang w:eastAsia="zh-CN"/>
        </w:rPr>
        <w:t>:</w:t>
      </w:r>
    </w:p>
    <w:p w14:paraId="492E2BCC" w14:textId="7224E58A" w:rsidR="00D91C10" w:rsidRPr="00D91C10" w:rsidRDefault="00D91C10" w:rsidP="00D91C10">
      <w:pPr>
        <w:rPr>
          <w:rFonts w:eastAsiaTheme="minorEastAsia"/>
          <w:b/>
          <w:bCs/>
          <w:lang w:val="en-US" w:eastAsia="zh-CN"/>
        </w:rPr>
      </w:pPr>
      <w:r w:rsidRPr="0069246F">
        <w:rPr>
          <w:rFonts w:eastAsiaTheme="minorEastAsia"/>
          <w:b/>
          <w:bCs/>
          <w:lang w:val="en-US" w:eastAsia="zh-CN"/>
        </w:rPr>
        <w:t>Observation</w:t>
      </w:r>
      <w:r>
        <w:rPr>
          <w:rFonts w:eastAsiaTheme="minorEastAsia" w:hint="eastAsia"/>
          <w:b/>
          <w:bCs/>
          <w:lang w:val="en-US" w:eastAsia="zh-CN"/>
        </w:rPr>
        <w:t xml:space="preserve"> 1: </w:t>
      </w:r>
      <w:r w:rsidRPr="00D91C10">
        <w:rPr>
          <w:b/>
          <w:bCs/>
          <w:lang w:eastAsia="zh-CN"/>
        </w:rPr>
        <w:t>If S</w:t>
      </w:r>
      <w:r w:rsidRPr="00D91C10">
        <w:rPr>
          <w:rFonts w:hint="eastAsia"/>
          <w:b/>
          <w:bCs/>
          <w:vertAlign w:val="subscript"/>
          <w:lang w:eastAsia="zh-CN"/>
        </w:rPr>
        <w:t>I</w:t>
      </w:r>
      <w:r w:rsidRPr="00D91C10">
        <w:rPr>
          <w:b/>
          <w:bCs/>
          <w:vertAlign w:val="subscript"/>
          <w:lang w:eastAsia="zh-CN"/>
        </w:rPr>
        <w:t>ntra</w:t>
      </w:r>
      <w:r w:rsidRPr="00D91C10">
        <w:rPr>
          <w:rFonts w:hint="eastAsia"/>
          <w:b/>
          <w:bCs/>
          <w:vertAlign w:val="subscript"/>
          <w:lang w:eastAsia="zh-CN"/>
        </w:rPr>
        <w:t>S</w:t>
      </w:r>
      <w:r w:rsidRPr="00D91C10">
        <w:rPr>
          <w:b/>
          <w:bCs/>
          <w:vertAlign w:val="subscript"/>
          <w:lang w:eastAsia="zh-CN"/>
        </w:rPr>
        <w:t>earch</w:t>
      </w:r>
      <w:r w:rsidRPr="00D91C10">
        <w:rPr>
          <w:rFonts w:hint="eastAsia"/>
          <w:b/>
          <w:bCs/>
          <w:vertAlign w:val="subscript"/>
          <w:lang w:eastAsia="zh-CN"/>
        </w:rPr>
        <w:t>P</w:t>
      </w:r>
      <w:r w:rsidRPr="00D91C10">
        <w:rPr>
          <w:b/>
          <w:bCs/>
          <w:lang w:eastAsia="zh-CN"/>
        </w:rPr>
        <w:t xml:space="preserve"> is configured conservatively</w:t>
      </w:r>
      <w:r w:rsidRPr="00D91C10">
        <w:rPr>
          <w:rFonts w:hint="eastAsia"/>
          <w:b/>
          <w:bCs/>
          <w:lang w:eastAsia="zh-CN"/>
        </w:rPr>
        <w:t>, t</w:t>
      </w:r>
      <w:r w:rsidRPr="00D91C10">
        <w:rPr>
          <w:b/>
          <w:bCs/>
          <w:lang w:eastAsia="zh-CN"/>
        </w:rPr>
        <w:t xml:space="preserve">he available </w:t>
      </w:r>
      <w:r w:rsidRPr="00D91C10">
        <w:rPr>
          <w:rFonts w:hint="eastAsia"/>
          <w:b/>
          <w:bCs/>
          <w:lang w:eastAsia="zh-CN"/>
        </w:rPr>
        <w:t>region</w:t>
      </w:r>
      <w:r w:rsidRPr="00D91C10">
        <w:rPr>
          <w:b/>
          <w:bCs/>
          <w:lang w:eastAsia="zh-CN"/>
        </w:rPr>
        <w:t xml:space="preserve"> of </w:t>
      </w:r>
      <w:r w:rsidRPr="00D91C10">
        <w:rPr>
          <w:rFonts w:hint="eastAsia"/>
          <w:b/>
          <w:bCs/>
          <w:lang w:eastAsia="zh-CN"/>
        </w:rPr>
        <w:t>case2</w:t>
      </w:r>
      <w:r w:rsidRPr="00D91C10">
        <w:rPr>
          <w:b/>
          <w:bCs/>
          <w:lang w:eastAsia="zh-CN"/>
        </w:rPr>
        <w:t xml:space="preserve"> is very small, so it is a rare case, and it seems redundant when case1 is already </w:t>
      </w:r>
      <w:r w:rsidRPr="00D91C10">
        <w:rPr>
          <w:rFonts w:hint="eastAsia"/>
          <w:b/>
          <w:bCs/>
          <w:lang w:eastAsia="zh-CN"/>
        </w:rPr>
        <w:t>agreed</w:t>
      </w:r>
      <w:r w:rsidRPr="00D91C10">
        <w:rPr>
          <w:b/>
          <w:bCs/>
          <w:lang w:eastAsia="zh-CN"/>
        </w:rPr>
        <w:t>.</w:t>
      </w:r>
    </w:p>
    <w:p w14:paraId="4C8DB2EE" w14:textId="77777777" w:rsidR="00DB635A" w:rsidRDefault="00DB635A" w:rsidP="00DB635A">
      <w:pPr>
        <w:jc w:val="both"/>
        <w:rPr>
          <w:b/>
          <w:bCs/>
          <w:lang w:eastAsia="zh-CN"/>
        </w:rPr>
      </w:pPr>
      <w:r w:rsidRPr="0069246F">
        <w:rPr>
          <w:rFonts w:eastAsiaTheme="minorEastAsia"/>
          <w:b/>
          <w:bCs/>
          <w:lang w:val="en-US" w:eastAsia="zh-CN"/>
        </w:rPr>
        <w:t>Observation</w:t>
      </w:r>
      <w:r>
        <w:rPr>
          <w:rFonts w:eastAsiaTheme="minorEastAsia" w:hint="eastAsia"/>
          <w:b/>
          <w:bCs/>
          <w:lang w:val="en-US" w:eastAsia="zh-CN"/>
        </w:rPr>
        <w:t xml:space="preserve"> 2: </w:t>
      </w:r>
      <w:r w:rsidRPr="007B74C0">
        <w:rPr>
          <w:rFonts w:eastAsiaTheme="minorEastAsia"/>
          <w:b/>
          <w:bCs/>
          <w:lang w:val="en-US" w:eastAsia="zh-CN"/>
        </w:rPr>
        <w:t xml:space="preserve">For LP-WUS a larger </w:t>
      </w:r>
      <w:r w:rsidRPr="00561CD2">
        <w:rPr>
          <w:b/>
          <w:bCs/>
        </w:rPr>
        <w:t>cell reselection</w:t>
      </w:r>
      <w:r w:rsidRPr="007B74C0">
        <w:rPr>
          <w:rFonts w:eastAsiaTheme="minorEastAsia"/>
          <w:b/>
          <w:bCs/>
          <w:lang w:val="en-US" w:eastAsia="zh-CN"/>
        </w:rPr>
        <w:t xml:space="preserve"> margin </w:t>
      </w:r>
      <w:r>
        <w:rPr>
          <w:rFonts w:eastAsiaTheme="minorEastAsia" w:hint="eastAsia"/>
          <w:b/>
          <w:bCs/>
          <w:lang w:val="en-US" w:eastAsia="zh-CN"/>
        </w:rPr>
        <w:t>may</w:t>
      </w:r>
      <w:r w:rsidRPr="007B74C0">
        <w:rPr>
          <w:rFonts w:eastAsiaTheme="minorEastAsia"/>
          <w:b/>
          <w:bCs/>
          <w:lang w:val="en-US" w:eastAsia="zh-CN"/>
        </w:rPr>
        <w:t xml:space="preserve"> be defined</w:t>
      </w:r>
      <w:r>
        <w:rPr>
          <w:rFonts w:eastAsiaTheme="minorEastAsia" w:hint="eastAsia"/>
          <w:b/>
          <w:bCs/>
          <w:lang w:val="en-US" w:eastAsia="zh-CN"/>
        </w:rPr>
        <w:t xml:space="preserve">, </w:t>
      </w:r>
      <w:r w:rsidRPr="00AD780D">
        <w:rPr>
          <w:rFonts w:eastAsiaTheme="minorEastAsia"/>
          <w:b/>
          <w:bCs/>
          <w:lang w:val="en-US" w:eastAsia="zh-CN"/>
        </w:rPr>
        <w:t>which may cause</w:t>
      </w:r>
      <w:r>
        <w:rPr>
          <w:rFonts w:eastAsiaTheme="minorEastAsia" w:hint="eastAsia"/>
          <w:b/>
          <w:bCs/>
          <w:lang w:val="en-US" w:eastAsia="zh-CN"/>
        </w:rPr>
        <w:t xml:space="preserve"> </w:t>
      </w:r>
      <w:r w:rsidRPr="00146CAD">
        <w:rPr>
          <w:rFonts w:eastAsiaTheme="minorEastAsia"/>
          <w:b/>
          <w:bCs/>
          <w:lang w:val="en-US" w:eastAsia="zh-CN"/>
        </w:rPr>
        <w:t>cell reselection</w:t>
      </w:r>
      <w:r w:rsidRPr="00146CAD">
        <w:rPr>
          <w:rFonts w:eastAsiaTheme="minorEastAsia" w:hint="eastAsia"/>
          <w:b/>
          <w:bCs/>
          <w:lang w:val="en-US" w:eastAsia="zh-CN"/>
        </w:rPr>
        <w:t xml:space="preserve"> </w:t>
      </w:r>
      <w:r w:rsidRPr="00146CAD">
        <w:rPr>
          <w:rFonts w:eastAsiaTheme="minorEastAsia"/>
          <w:b/>
          <w:bCs/>
          <w:lang w:val="en-US" w:eastAsia="zh-CN"/>
        </w:rPr>
        <w:t>to be delayed</w:t>
      </w:r>
      <w:r>
        <w:rPr>
          <w:rFonts w:eastAsiaTheme="minorEastAsia" w:hint="eastAsia"/>
          <w:b/>
          <w:bCs/>
          <w:lang w:val="en-US" w:eastAsia="zh-CN"/>
        </w:rPr>
        <w:t xml:space="preserve">. </w:t>
      </w:r>
    </w:p>
    <w:p w14:paraId="230D91A6" w14:textId="77777777" w:rsidR="00D0132B" w:rsidRPr="00DB635A" w:rsidRDefault="00D0132B">
      <w:pPr>
        <w:jc w:val="both"/>
        <w:rPr>
          <w:b/>
          <w:bCs/>
          <w:sz w:val="22"/>
          <w:szCs w:val="22"/>
          <w:u w:val="single"/>
          <w:lang w:eastAsia="zh-CN"/>
        </w:rPr>
      </w:pPr>
    </w:p>
    <w:p w14:paraId="77F11D60" w14:textId="2CD6EECF"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013E2A73" w14:textId="70B33CDA" w:rsidR="009D291F" w:rsidRPr="009D291F" w:rsidRDefault="009D291F" w:rsidP="009D291F">
      <w:pPr>
        <w:rPr>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E53298">
        <w:rPr>
          <w:rFonts w:eastAsiaTheme="minorEastAsia"/>
          <w:b/>
          <w:bCs/>
          <w:lang w:val="en-US" w:eastAsia="zh-CN"/>
        </w:rPr>
        <w:t>RAN2 should prioritize research based on the cases approved by RAN4.</w:t>
      </w:r>
    </w:p>
    <w:p w14:paraId="12A3AA5B" w14:textId="77777777" w:rsidR="005D5093" w:rsidRDefault="005D5093" w:rsidP="005D5093">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Pr="007741AC">
        <w:rPr>
          <w:rFonts w:eastAsiaTheme="minorEastAsia"/>
          <w:b/>
          <w:bCs/>
          <w:lang w:val="en-US" w:eastAsia="zh-CN"/>
        </w:rPr>
        <w:t>According to the 'Fully offloading case' agreed by RAN4,</w:t>
      </w:r>
      <w:r>
        <w:rPr>
          <w:rFonts w:eastAsiaTheme="minorEastAsia" w:hint="eastAsia"/>
          <w:b/>
          <w:bCs/>
          <w:lang w:val="en-US" w:eastAsia="zh-CN"/>
        </w:rPr>
        <w:t xml:space="preserve"> </w:t>
      </w:r>
      <w:r w:rsidRPr="007741AC">
        <w:rPr>
          <w:rFonts w:eastAsiaTheme="minorEastAsia"/>
          <w:b/>
          <w:bCs/>
          <w:lang w:val="en-US" w:eastAsia="zh-CN"/>
        </w:rPr>
        <w:t xml:space="preserve">the threshold for offloading measurements to the LR </w:t>
      </w:r>
      <w:r w:rsidRPr="00F24483">
        <w:rPr>
          <w:rFonts w:eastAsiaTheme="minorEastAsia"/>
          <w:b/>
          <w:bCs/>
          <w:lang w:val="en-US" w:eastAsia="zh-CN"/>
        </w:rPr>
        <w:t>is not less than</w:t>
      </w:r>
      <w:r w:rsidRPr="007741AC">
        <w:rPr>
          <w:rFonts w:eastAsiaTheme="minorEastAsia"/>
          <w:b/>
          <w:bCs/>
          <w:lang w:val="en-US" w:eastAsia="zh-CN"/>
        </w:rPr>
        <w:t xml:space="preserve"> the threshold for starting </w:t>
      </w:r>
      <w:r w:rsidRPr="0095486C">
        <w:rPr>
          <w:rFonts w:eastAsiaTheme="minorEastAsia"/>
          <w:b/>
          <w:bCs/>
          <w:lang w:val="en-US" w:eastAsia="zh-CN"/>
        </w:rPr>
        <w:t>neighboring</w:t>
      </w:r>
      <w:r w:rsidRPr="007741AC">
        <w:rPr>
          <w:rFonts w:eastAsiaTheme="minorEastAsia"/>
          <w:b/>
          <w:bCs/>
          <w:lang w:val="en-US" w:eastAsia="zh-CN"/>
        </w:rPr>
        <w:t xml:space="preserve"> cell measurements.</w:t>
      </w:r>
    </w:p>
    <w:p w14:paraId="5F18B1C6" w14:textId="77777777" w:rsidR="005D5093" w:rsidRDefault="005D5093" w:rsidP="005D5093">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056085">
        <w:rPr>
          <w:rFonts w:eastAsiaTheme="minorEastAsia"/>
          <w:b/>
          <w:bCs/>
          <w:lang w:val="en-US" w:eastAsia="zh-CN"/>
        </w:rPr>
        <w:t>UEs with high-mobility do not perform serving cell measurement offloading</w:t>
      </w:r>
      <w:r>
        <w:rPr>
          <w:rFonts w:eastAsiaTheme="minorEastAsia" w:hint="eastAsia"/>
          <w:b/>
          <w:bCs/>
          <w:lang w:val="en-US" w:eastAsia="zh-CN"/>
        </w:rPr>
        <w:t>.</w:t>
      </w:r>
    </w:p>
    <w:p w14:paraId="32826C6B" w14:textId="77777777" w:rsidR="00364AA8" w:rsidRDefault="00364AA8" w:rsidP="00364AA8">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4: For case3 agreed by RAN4, the</w:t>
      </w:r>
      <w:r w:rsidRPr="00B14533">
        <w:rPr>
          <w:rFonts w:eastAsiaTheme="minorEastAsia"/>
          <w:b/>
          <w:bCs/>
          <w:lang w:val="en-US" w:eastAsia="zh-CN"/>
        </w:rPr>
        <w:t xml:space="preserve"> serving cell measurement relaxation</w:t>
      </w:r>
      <w:r>
        <w:rPr>
          <w:rFonts w:eastAsiaTheme="minorEastAsia" w:hint="eastAsia"/>
          <w:b/>
          <w:bCs/>
          <w:lang w:val="en-US" w:eastAsia="zh-CN"/>
        </w:rPr>
        <w:t xml:space="preserve"> </w:t>
      </w:r>
      <w:r w:rsidRPr="00F54DC9">
        <w:rPr>
          <w:rFonts w:eastAsiaTheme="minorEastAsia"/>
          <w:b/>
          <w:bCs/>
          <w:lang w:val="en-US" w:eastAsia="zh-CN"/>
        </w:rPr>
        <w:t>condition can be defined as</w:t>
      </w:r>
      <w:r w:rsidRPr="00B14533">
        <w:rPr>
          <w:rFonts w:eastAsiaTheme="minorEastAsia"/>
          <w:b/>
          <w:bCs/>
          <w:lang w:val="en-US" w:eastAsia="zh-CN"/>
        </w:rPr>
        <w:t>:</w:t>
      </w:r>
    </w:p>
    <w:p w14:paraId="50860802" w14:textId="77777777" w:rsidR="00364AA8" w:rsidRPr="00C4119B" w:rsidRDefault="00364AA8" w:rsidP="00364AA8">
      <w:pPr>
        <w:pStyle w:val="aff3"/>
        <w:numPr>
          <w:ilvl w:val="0"/>
          <w:numId w:val="14"/>
        </w:numPr>
        <w:spacing w:before="0"/>
        <w:ind w:leftChars="0"/>
        <w:jc w:val="both"/>
        <w:rPr>
          <w:rFonts w:eastAsiaTheme="minorEastAsia"/>
          <w:b/>
          <w:bCs/>
          <w:lang w:val="en-US" w:eastAsia="zh-CN"/>
        </w:rPr>
      </w:pPr>
      <w:r w:rsidRPr="00C4119B">
        <w:rPr>
          <w:rFonts w:eastAsiaTheme="minorEastAsia"/>
          <w:b/>
          <w:bCs/>
          <w:lang w:val="en-US" w:eastAsia="zh-CN"/>
        </w:rPr>
        <w:t xml:space="preserve">The entry conditions can be defined as at least MR </w:t>
      </w:r>
      <w:r w:rsidRPr="00FB1134">
        <w:rPr>
          <w:rFonts w:ascii="Times New Roman" w:eastAsiaTheme="minorEastAsia" w:hAnsi="Times New Roman"/>
          <w:b/>
          <w:bCs/>
          <w:szCs w:val="20"/>
          <w:lang w:val="en-US" w:eastAsia="zh-CN"/>
        </w:rPr>
        <w:t>measurement result</w:t>
      </w:r>
      <w:r>
        <w:rPr>
          <w:rFonts w:eastAsiaTheme="minorEastAsia" w:hint="eastAsia"/>
          <w:b/>
          <w:bCs/>
          <w:lang w:val="en-US" w:eastAsia="zh-CN"/>
        </w:rPr>
        <w:t xml:space="preserve"> is </w:t>
      </w:r>
      <w:r w:rsidRPr="00C4119B">
        <w:rPr>
          <w:rFonts w:eastAsiaTheme="minorEastAsia"/>
          <w:b/>
          <w:bCs/>
          <w:lang w:val="en-US" w:eastAsia="zh-CN"/>
        </w:rPr>
        <w:t xml:space="preserve">greater than a certain RSRP threshold, and LR </w:t>
      </w:r>
      <w:r w:rsidRPr="00FB1134">
        <w:rPr>
          <w:rFonts w:ascii="Times New Roman" w:eastAsiaTheme="minorEastAsia" w:hAnsi="Times New Roman"/>
          <w:b/>
          <w:bCs/>
          <w:szCs w:val="20"/>
          <w:lang w:val="en-US" w:eastAsia="zh-CN"/>
        </w:rPr>
        <w:t>measurement result</w:t>
      </w:r>
      <w:r w:rsidRPr="00C4119B">
        <w:rPr>
          <w:rFonts w:eastAsiaTheme="minorEastAsia"/>
          <w:b/>
          <w:bCs/>
          <w:lang w:val="en-US" w:eastAsia="zh-CN"/>
        </w:rPr>
        <w:t xml:space="preserve"> could also be considered</w:t>
      </w:r>
      <w:r>
        <w:rPr>
          <w:rFonts w:eastAsiaTheme="minorEastAsia" w:hint="eastAsia"/>
          <w:b/>
          <w:bCs/>
          <w:lang w:val="en-US" w:eastAsia="zh-CN"/>
        </w:rPr>
        <w:t xml:space="preserve"> if LR threshold is configured</w:t>
      </w:r>
      <w:r w:rsidRPr="00C4119B">
        <w:rPr>
          <w:rFonts w:eastAsiaTheme="minorEastAsia"/>
          <w:b/>
          <w:bCs/>
          <w:lang w:val="en-US" w:eastAsia="zh-CN"/>
        </w:rPr>
        <w:t>.</w:t>
      </w:r>
    </w:p>
    <w:p w14:paraId="417B5F19" w14:textId="77777777" w:rsidR="00364AA8" w:rsidRPr="00364AA8" w:rsidRDefault="00364AA8" w:rsidP="00364AA8">
      <w:pPr>
        <w:pStyle w:val="aff3"/>
        <w:numPr>
          <w:ilvl w:val="0"/>
          <w:numId w:val="14"/>
        </w:numPr>
        <w:spacing w:before="0"/>
        <w:ind w:leftChars="0" w:left="442" w:hanging="442"/>
        <w:jc w:val="both"/>
        <w:rPr>
          <w:rFonts w:eastAsiaTheme="minorEastAsia"/>
          <w:lang w:val="en-US" w:eastAsia="zh-CN"/>
        </w:rPr>
      </w:pPr>
      <w:r w:rsidRPr="00C4119B">
        <w:rPr>
          <w:rFonts w:eastAsiaTheme="minorEastAsia"/>
          <w:b/>
          <w:bCs/>
          <w:lang w:val="en-US" w:eastAsia="zh-CN"/>
        </w:rPr>
        <w:t>The exit condition</w:t>
      </w:r>
      <w:r>
        <w:rPr>
          <w:rFonts w:eastAsiaTheme="minorEastAsia" w:hint="eastAsia"/>
          <w:b/>
          <w:bCs/>
          <w:lang w:val="en-US" w:eastAsia="zh-CN"/>
        </w:rPr>
        <w:t xml:space="preserve"> of case3 to case1</w:t>
      </w:r>
      <w:r w:rsidRPr="00C4119B">
        <w:rPr>
          <w:rFonts w:eastAsiaTheme="minorEastAsia"/>
          <w:b/>
          <w:bCs/>
          <w:lang w:val="en-US" w:eastAsia="zh-CN"/>
        </w:rPr>
        <w:t xml:space="preserve"> is based on the </w:t>
      </w:r>
      <w:r>
        <w:rPr>
          <w:rFonts w:eastAsiaTheme="minorEastAsia" w:hint="eastAsia"/>
          <w:b/>
          <w:bCs/>
          <w:lang w:val="en-US" w:eastAsia="zh-CN"/>
        </w:rPr>
        <w:t>MR and LR</w:t>
      </w:r>
      <w:r w:rsidRPr="00C4119B">
        <w:rPr>
          <w:rFonts w:eastAsiaTheme="minorEastAsia"/>
          <w:b/>
          <w:bCs/>
          <w:lang w:val="en-US" w:eastAsia="zh-CN"/>
        </w:rPr>
        <w:t xml:space="preserve"> measurement results.</w:t>
      </w:r>
    </w:p>
    <w:p w14:paraId="43BA2195" w14:textId="48D841DD" w:rsidR="00364AA8" w:rsidRPr="00364AA8" w:rsidRDefault="00364AA8" w:rsidP="00364AA8">
      <w:pPr>
        <w:pStyle w:val="aff3"/>
        <w:numPr>
          <w:ilvl w:val="0"/>
          <w:numId w:val="14"/>
        </w:numPr>
        <w:spacing w:before="0" w:after="180"/>
        <w:ind w:leftChars="0" w:left="442" w:hanging="442"/>
        <w:jc w:val="both"/>
        <w:rPr>
          <w:rFonts w:eastAsiaTheme="minorEastAsia"/>
          <w:lang w:val="en-US" w:eastAsia="zh-CN"/>
        </w:rPr>
      </w:pPr>
      <w:r w:rsidRPr="00364AA8">
        <w:rPr>
          <w:rFonts w:eastAsiaTheme="minorEastAsia"/>
          <w:b/>
          <w:bCs/>
          <w:lang w:val="en-US" w:eastAsia="zh-CN"/>
        </w:rPr>
        <w:t>The exit condition</w:t>
      </w:r>
      <w:r w:rsidRPr="00364AA8">
        <w:rPr>
          <w:rFonts w:eastAsiaTheme="minorEastAsia" w:hint="eastAsia"/>
          <w:b/>
          <w:bCs/>
          <w:lang w:val="en-US" w:eastAsia="zh-CN"/>
        </w:rPr>
        <w:t xml:space="preserve"> of case3 to no relaxion is </w:t>
      </w:r>
      <w:r w:rsidRPr="00364AA8">
        <w:rPr>
          <w:rFonts w:eastAsiaTheme="minorEastAsia"/>
          <w:b/>
          <w:bCs/>
          <w:lang w:val="en-US" w:eastAsia="zh-CN"/>
        </w:rPr>
        <w:t xml:space="preserve">based on the </w:t>
      </w:r>
      <w:r w:rsidRPr="00364AA8">
        <w:rPr>
          <w:rFonts w:eastAsiaTheme="minorEastAsia" w:hint="eastAsia"/>
          <w:b/>
          <w:bCs/>
          <w:lang w:val="en-US" w:eastAsia="zh-CN"/>
        </w:rPr>
        <w:t xml:space="preserve">MR </w:t>
      </w:r>
      <w:r w:rsidRPr="00364AA8">
        <w:rPr>
          <w:rFonts w:eastAsiaTheme="minorEastAsia"/>
          <w:b/>
          <w:bCs/>
          <w:lang w:val="en-US" w:eastAsia="zh-CN"/>
        </w:rPr>
        <w:t>measurement results.</w:t>
      </w:r>
    </w:p>
    <w:p w14:paraId="7B06477A" w14:textId="77777777" w:rsidR="005D5093" w:rsidRDefault="005D5093" w:rsidP="005D5093">
      <w:pPr>
        <w:spacing w:before="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5: For case3 agreed by RAN4, t</w:t>
      </w:r>
      <w:r w:rsidRPr="008C6EB8">
        <w:rPr>
          <w:rFonts w:eastAsiaTheme="minorEastAsia"/>
          <w:b/>
          <w:bCs/>
          <w:lang w:val="en-US" w:eastAsia="zh-CN"/>
        </w:rPr>
        <w:t xml:space="preserve">he threshold for </w:t>
      </w:r>
      <w:r w:rsidRPr="00B14533">
        <w:rPr>
          <w:rFonts w:eastAsiaTheme="minorEastAsia"/>
          <w:b/>
          <w:bCs/>
          <w:lang w:val="en-US" w:eastAsia="zh-CN"/>
        </w:rPr>
        <w:t>measurement relaxation</w:t>
      </w:r>
      <w:r w:rsidRPr="008C6EB8">
        <w:rPr>
          <w:rFonts w:eastAsiaTheme="minorEastAsia"/>
          <w:b/>
          <w:bCs/>
          <w:lang w:val="en-US" w:eastAsia="zh-CN"/>
        </w:rPr>
        <w:t xml:space="preserve"> is less than the threshold for starting neighboring cell measurements.</w:t>
      </w:r>
    </w:p>
    <w:p w14:paraId="3AF113FA" w14:textId="1C701450" w:rsidR="005D5093" w:rsidRDefault="005D5093" w:rsidP="005D5093">
      <w:pPr>
        <w:spacing w:before="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6: For case3 agreed by RAN4, </w:t>
      </w:r>
      <w:r w:rsidR="00A63CC9">
        <w:rPr>
          <w:rFonts w:eastAsiaTheme="minorEastAsia" w:hint="eastAsia"/>
          <w:b/>
          <w:bCs/>
          <w:lang w:val="en-US" w:eastAsia="zh-CN"/>
        </w:rPr>
        <w:t>s</w:t>
      </w:r>
      <w:r w:rsidR="00A63CC9" w:rsidRPr="00A63CC9">
        <w:rPr>
          <w:rFonts w:eastAsiaTheme="minorEastAsia"/>
          <w:b/>
          <w:bCs/>
          <w:lang w:val="en-US" w:eastAsia="zh-CN"/>
        </w:rPr>
        <w:t>erving cell</w:t>
      </w:r>
      <w:r w:rsidR="00A63CC9">
        <w:rPr>
          <w:rFonts w:eastAsiaTheme="minorEastAsia" w:hint="eastAsia"/>
          <w:b/>
          <w:bCs/>
          <w:lang w:val="en-US" w:eastAsia="zh-CN"/>
        </w:rPr>
        <w:t xml:space="preserve"> </w:t>
      </w:r>
      <w:r>
        <w:rPr>
          <w:rFonts w:eastAsiaTheme="minorEastAsia" w:hint="eastAsia"/>
          <w:b/>
          <w:bCs/>
          <w:lang w:val="en-US" w:eastAsia="zh-CN"/>
        </w:rPr>
        <w:t>m</w:t>
      </w:r>
      <w:r w:rsidRPr="00BE6151">
        <w:rPr>
          <w:rFonts w:eastAsiaTheme="minorEastAsia"/>
          <w:b/>
          <w:bCs/>
          <w:lang w:val="en-US" w:eastAsia="zh-CN"/>
        </w:rPr>
        <w:t>easurement relaxation does not need to consider UE mobility sta</w:t>
      </w:r>
      <w:r>
        <w:rPr>
          <w:rFonts w:eastAsiaTheme="minorEastAsia" w:hint="eastAsia"/>
          <w:b/>
          <w:bCs/>
          <w:lang w:val="en-US" w:eastAsia="zh-CN"/>
        </w:rPr>
        <w:t>te.</w:t>
      </w:r>
    </w:p>
    <w:p w14:paraId="4D5E66D8" w14:textId="77777777" w:rsidR="004F01C5" w:rsidRDefault="004F01C5" w:rsidP="004F01C5">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7: </w:t>
      </w:r>
      <w:r w:rsidRPr="00F54DC9">
        <w:rPr>
          <w:rFonts w:eastAsiaTheme="minorEastAsia"/>
          <w:b/>
          <w:bCs/>
          <w:lang w:val="en-US" w:eastAsia="zh-CN"/>
        </w:rPr>
        <w:t>For case 3 agreed by RAN4, if the serving cell has performed measurement relaxation, then the neighboring cell measurement relaxation condition can be defined as:</w:t>
      </w:r>
    </w:p>
    <w:p w14:paraId="399C5991" w14:textId="77777777" w:rsidR="004F01C5" w:rsidRPr="00015E0D" w:rsidRDefault="004F01C5" w:rsidP="004F01C5">
      <w:pPr>
        <w:pStyle w:val="aff3"/>
        <w:numPr>
          <w:ilvl w:val="0"/>
          <w:numId w:val="20"/>
        </w:numPr>
        <w:spacing w:before="0"/>
        <w:ind w:leftChars="0"/>
        <w:jc w:val="both"/>
        <w:rPr>
          <w:rFonts w:ascii="Times New Roman" w:eastAsiaTheme="minorEastAsia" w:hAnsi="Times New Roman"/>
          <w:b/>
          <w:bCs/>
          <w:szCs w:val="20"/>
          <w:lang w:val="en-US" w:eastAsia="zh-CN"/>
        </w:rPr>
      </w:pPr>
      <w:r w:rsidRPr="00015E0D">
        <w:rPr>
          <w:rFonts w:ascii="Times New Roman" w:eastAsiaTheme="minorEastAsia" w:hAnsi="Times New Roman"/>
          <w:b/>
          <w:bCs/>
          <w:szCs w:val="20"/>
          <w:lang w:val="en-US" w:eastAsia="zh-CN"/>
        </w:rPr>
        <w:t xml:space="preserve">The entry condition can be defined as both MR and LR </w:t>
      </w:r>
      <w:r w:rsidRPr="00FB1134">
        <w:rPr>
          <w:rFonts w:ascii="Times New Roman" w:eastAsiaTheme="minorEastAsia" w:hAnsi="Times New Roman"/>
          <w:b/>
          <w:bCs/>
          <w:szCs w:val="20"/>
          <w:lang w:val="en-US" w:eastAsia="zh-CN"/>
        </w:rPr>
        <w:t>measurement result</w:t>
      </w:r>
      <w:r w:rsidRPr="00015E0D">
        <w:rPr>
          <w:rFonts w:ascii="Times New Roman" w:eastAsiaTheme="minorEastAsia" w:hAnsi="Times New Roman"/>
          <w:b/>
          <w:bCs/>
          <w:szCs w:val="20"/>
          <w:lang w:val="en-US" w:eastAsia="zh-CN"/>
        </w:rPr>
        <w:t xml:space="preserve"> being greater than a certain threshold, and the thresholds of MR and LR can be configured separately.</w:t>
      </w:r>
    </w:p>
    <w:p w14:paraId="0BAC7B69" w14:textId="5BE14783" w:rsidR="004F01C5" w:rsidRPr="004F01C5" w:rsidRDefault="004F01C5" w:rsidP="00F12CF0">
      <w:pPr>
        <w:pStyle w:val="aff3"/>
        <w:numPr>
          <w:ilvl w:val="0"/>
          <w:numId w:val="20"/>
        </w:numPr>
        <w:spacing w:before="0"/>
        <w:ind w:leftChars="0"/>
        <w:jc w:val="both"/>
        <w:rPr>
          <w:rFonts w:ascii="Times New Roman" w:eastAsiaTheme="minorEastAsia" w:hAnsi="Times New Roman"/>
          <w:b/>
          <w:bCs/>
          <w:szCs w:val="20"/>
          <w:lang w:val="en-US" w:eastAsia="zh-CN"/>
        </w:rPr>
      </w:pPr>
      <w:r w:rsidRPr="00FB1134">
        <w:rPr>
          <w:rFonts w:ascii="Times New Roman" w:eastAsiaTheme="minorEastAsia" w:hAnsi="Times New Roman"/>
          <w:b/>
          <w:bCs/>
          <w:szCs w:val="20"/>
          <w:lang w:val="en-US" w:eastAsia="zh-CN"/>
        </w:rPr>
        <w:t>The exit condition can be defined as either MR or LR measurement result being less than a certain threshold</w:t>
      </w:r>
      <w:r>
        <w:rPr>
          <w:rFonts w:ascii="Times New Roman" w:eastAsiaTheme="minorEastAsia" w:hAnsi="Times New Roman" w:hint="eastAsia"/>
          <w:b/>
          <w:bCs/>
          <w:szCs w:val="20"/>
          <w:lang w:val="en-US" w:eastAsia="zh-CN"/>
        </w:rPr>
        <w:t>.</w:t>
      </w:r>
    </w:p>
    <w:p w14:paraId="1AF51F3F" w14:textId="6C31DFAD" w:rsidR="004F01C5" w:rsidRDefault="004F01C5" w:rsidP="004F01C5">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8: </w:t>
      </w:r>
      <w:r w:rsidRPr="0053261B">
        <w:rPr>
          <w:rFonts w:hint="eastAsia"/>
          <w:b/>
          <w:bCs/>
          <w:lang w:eastAsia="zh-CN"/>
        </w:rPr>
        <w:t>T</w:t>
      </w:r>
      <w:r w:rsidRPr="0053261B">
        <w:rPr>
          <w:b/>
          <w:bCs/>
          <w:lang w:eastAsia="zh-CN"/>
        </w:rPr>
        <w:t xml:space="preserve">he MR threshold in the entry condition of R19 </w:t>
      </w:r>
      <w:r w:rsidR="00DF6340">
        <w:rPr>
          <w:rFonts w:hint="eastAsia"/>
          <w:b/>
          <w:bCs/>
          <w:lang w:eastAsia="zh-CN"/>
        </w:rPr>
        <w:t>n</w:t>
      </w:r>
      <w:r w:rsidRPr="0053261B">
        <w:rPr>
          <w:b/>
          <w:bCs/>
          <w:lang w:eastAsia="zh-CN"/>
        </w:rPr>
        <w:t xml:space="preserve">eighboring cell measurement relaxation should be </w:t>
      </w:r>
      <w:r w:rsidR="003F6ED7">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r>
        <w:rPr>
          <w:rFonts w:hint="eastAsia"/>
          <w:b/>
          <w:bCs/>
          <w:lang w:eastAsia="zh-CN"/>
        </w:rPr>
        <w:t>, and is up to RAN4 decision</w:t>
      </w:r>
      <w:r w:rsidRPr="0053261B">
        <w:rPr>
          <w:b/>
          <w:bCs/>
          <w:lang w:eastAsia="zh-CN"/>
        </w:rPr>
        <w:t>.</w:t>
      </w:r>
    </w:p>
    <w:p w14:paraId="15685A09" w14:textId="77777777" w:rsidR="006334AB" w:rsidRPr="0069246F" w:rsidRDefault="006334AB" w:rsidP="006334AB">
      <w:pPr>
        <w:jc w:val="both"/>
        <w:rPr>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9: For m</w:t>
      </w:r>
      <w:r w:rsidRPr="00F85B8A">
        <w:rPr>
          <w:rFonts w:eastAsiaTheme="minorEastAsia"/>
          <w:b/>
          <w:bCs/>
          <w:lang w:val="en-US" w:eastAsia="zh-CN"/>
        </w:rPr>
        <w:t>easurement relaxation of neighboring cell</w:t>
      </w:r>
      <w:r>
        <w:rPr>
          <w:rFonts w:eastAsiaTheme="minorEastAsia" w:hint="eastAsia"/>
          <w:b/>
          <w:bCs/>
          <w:lang w:val="en-US" w:eastAsia="zh-CN"/>
        </w:rPr>
        <w:t>, t</w:t>
      </w:r>
      <w:r w:rsidRPr="003C2889">
        <w:rPr>
          <w:rFonts w:eastAsiaTheme="minorEastAsia"/>
          <w:b/>
          <w:bCs/>
          <w:lang w:val="en-US" w:eastAsia="zh-CN"/>
        </w:rPr>
        <w:t>o avoid mobility risks, the ‘UE with low mobility’ criterion is necessary</w:t>
      </w:r>
      <w:r>
        <w:rPr>
          <w:rFonts w:eastAsiaTheme="minorEastAsia" w:hint="eastAsia"/>
          <w:b/>
          <w:bCs/>
          <w:lang w:val="en-US" w:eastAsia="zh-CN"/>
        </w:rPr>
        <w:t>.</w:t>
      </w:r>
    </w:p>
    <w:p w14:paraId="2ECCF354" w14:textId="77777777" w:rsidR="006F10B9" w:rsidRDefault="006F10B9" w:rsidP="006F10B9">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10: </w:t>
      </w:r>
      <w:r w:rsidRPr="006F10B9">
        <w:rPr>
          <w:rFonts w:eastAsiaTheme="minorEastAsia"/>
          <w:b/>
          <w:bCs/>
          <w:color w:val="000000"/>
          <w:sz w:val="21"/>
          <w:szCs w:val="21"/>
          <w:lang w:val="en-US" w:eastAsia="zh-CN"/>
        </w:rPr>
        <w:t xml:space="preserve">Postponing the discussion of case2, whether it makes sense depends on the </w:t>
      </w:r>
      <w:r w:rsidRPr="00D91C10">
        <w:rPr>
          <w:b/>
          <w:bCs/>
          <w:lang w:eastAsia="zh-CN"/>
        </w:rPr>
        <w:t>S</w:t>
      </w:r>
      <w:r w:rsidRPr="00D91C10">
        <w:rPr>
          <w:rFonts w:hint="eastAsia"/>
          <w:b/>
          <w:bCs/>
          <w:vertAlign w:val="subscript"/>
          <w:lang w:eastAsia="zh-CN"/>
        </w:rPr>
        <w:t>I</w:t>
      </w:r>
      <w:r w:rsidRPr="00D91C10">
        <w:rPr>
          <w:b/>
          <w:bCs/>
          <w:vertAlign w:val="subscript"/>
          <w:lang w:eastAsia="zh-CN"/>
        </w:rPr>
        <w:t>ntra</w:t>
      </w:r>
      <w:r w:rsidRPr="00D91C10">
        <w:rPr>
          <w:rFonts w:hint="eastAsia"/>
          <w:b/>
          <w:bCs/>
          <w:vertAlign w:val="subscript"/>
          <w:lang w:eastAsia="zh-CN"/>
        </w:rPr>
        <w:t>S</w:t>
      </w:r>
      <w:r w:rsidRPr="00D91C10">
        <w:rPr>
          <w:b/>
          <w:bCs/>
          <w:vertAlign w:val="subscript"/>
          <w:lang w:eastAsia="zh-CN"/>
        </w:rPr>
        <w:t>earch</w:t>
      </w:r>
      <w:r w:rsidRPr="00D91C10">
        <w:rPr>
          <w:rFonts w:hint="eastAsia"/>
          <w:b/>
          <w:bCs/>
          <w:vertAlign w:val="subscript"/>
          <w:lang w:eastAsia="zh-CN"/>
        </w:rPr>
        <w:t>P</w:t>
      </w:r>
      <w:r>
        <w:rPr>
          <w:rFonts w:eastAsiaTheme="minorEastAsia" w:hint="eastAsia"/>
          <w:b/>
          <w:bCs/>
          <w:color w:val="000000"/>
          <w:sz w:val="21"/>
          <w:szCs w:val="21"/>
          <w:lang w:eastAsia="zh-CN"/>
        </w:rPr>
        <w:t xml:space="preserve"> </w:t>
      </w:r>
      <w:r w:rsidRPr="006F10B9">
        <w:rPr>
          <w:rFonts w:eastAsiaTheme="minorEastAsia"/>
          <w:b/>
          <w:bCs/>
          <w:color w:val="000000"/>
          <w:sz w:val="21"/>
          <w:szCs w:val="21"/>
          <w:lang w:val="en-US" w:eastAsia="zh-CN"/>
        </w:rPr>
        <w:t>configured by the network</w:t>
      </w:r>
      <w:r>
        <w:rPr>
          <w:rFonts w:eastAsiaTheme="minorEastAsia" w:hint="eastAsia"/>
          <w:b/>
          <w:bCs/>
          <w:color w:val="000000"/>
          <w:sz w:val="21"/>
          <w:szCs w:val="21"/>
          <w:lang w:val="en-US" w:eastAsia="zh-CN"/>
        </w:rPr>
        <w:t>.</w:t>
      </w:r>
    </w:p>
    <w:p w14:paraId="71BA8109" w14:textId="77777777" w:rsidR="004F01C5" w:rsidRPr="006F10B9" w:rsidRDefault="004F01C5" w:rsidP="00F12CF0">
      <w:pPr>
        <w:spacing w:after="0"/>
        <w:jc w:val="both"/>
        <w:rPr>
          <w:rFonts w:eastAsiaTheme="minorEastAsia"/>
          <w:b/>
          <w:bCs/>
          <w:lang w:val="en-US" w:eastAsia="zh-CN"/>
        </w:rPr>
      </w:pPr>
    </w:p>
    <w:p w14:paraId="0808C180" w14:textId="77777777" w:rsidR="00ED48D2" w:rsidRPr="00F12CF0" w:rsidRDefault="00ED48D2" w:rsidP="00F12CF0">
      <w:pPr>
        <w:spacing w:before="0"/>
        <w:jc w:val="both"/>
        <w:rPr>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0DB4101D" w:rsidR="005F4307" w:rsidRPr="00B94E9E" w:rsidRDefault="00C3367A" w:rsidP="00ED48D2">
      <w:pPr>
        <w:pStyle w:val="aff3"/>
        <w:numPr>
          <w:ilvl w:val="0"/>
          <w:numId w:val="10"/>
        </w:numPr>
        <w:ind w:leftChars="0"/>
        <w:jc w:val="both"/>
        <w:rPr>
          <w:rFonts w:ascii="Times New Roman" w:hAnsi="Times New Roman"/>
          <w:lang w:val="en-US" w:eastAsia="zh-CN"/>
        </w:rPr>
      </w:pPr>
      <w:r w:rsidRPr="00C3367A">
        <w:rPr>
          <w:rFonts w:ascii="Times New Roman" w:hAnsi="Times New Roman"/>
          <w:lang w:val="en-US" w:eastAsia="zh-CN"/>
        </w:rPr>
        <w:t>draft R2-2409212</w:t>
      </w:r>
      <w:r w:rsidR="005D6957">
        <w:rPr>
          <w:rFonts w:ascii="Times New Roman" w:hAnsi="Times New Roman"/>
          <w:lang w:val="en-US" w:eastAsia="zh-CN"/>
        </w:rPr>
        <w:t xml:space="preserve">, </w:t>
      </w:r>
      <w:r w:rsidR="008F252B" w:rsidRPr="008F252B">
        <w:rPr>
          <w:rFonts w:ascii="Times New Roman" w:hAnsi="Times New Roman"/>
          <w:lang w:val="en-US" w:eastAsia="zh-CN"/>
        </w:rPr>
        <w:t>Report from session on Rel-18 MIMO and MUSIM, Rel-19 MIMO, LPWUS, and SBFD</w:t>
      </w:r>
      <w:r w:rsidR="008F252B">
        <w:rPr>
          <w:rFonts w:ascii="Times New Roman" w:eastAsiaTheme="minorEastAsia" w:hAnsi="Times New Roman" w:hint="eastAsia"/>
          <w:lang w:val="en-US" w:eastAsia="zh-CN"/>
        </w:rPr>
        <w:t>.</w:t>
      </w:r>
    </w:p>
    <w:p w14:paraId="776FDFEF" w14:textId="2F4661A1" w:rsidR="00B94E9E" w:rsidRPr="00AC7EB2" w:rsidRDefault="00B94E9E" w:rsidP="00AC7EB2">
      <w:pPr>
        <w:pStyle w:val="aff3"/>
        <w:numPr>
          <w:ilvl w:val="0"/>
          <w:numId w:val="10"/>
        </w:numPr>
        <w:ind w:leftChars="0"/>
        <w:rPr>
          <w:rFonts w:ascii="Times New Roman" w:hAnsi="Times New Roman"/>
          <w:lang w:val="en-US" w:eastAsia="zh-CN"/>
        </w:rPr>
      </w:pPr>
      <w:r w:rsidRPr="00B94E9E">
        <w:rPr>
          <w:rFonts w:ascii="Times New Roman" w:hAnsi="Times New Roman"/>
          <w:lang w:val="en-US" w:eastAsia="zh-CN"/>
        </w:rPr>
        <w:t>R2-2407572, Report from session on R18 MIMOevo, R18 MUSIM, R19 LP-WUS and R19 SBFD</w:t>
      </w:r>
      <w:r>
        <w:rPr>
          <w:rFonts w:ascii="Times New Roman" w:eastAsiaTheme="minorEastAsia" w:hAnsi="Times New Roman" w:hint="eastAsia"/>
          <w:lang w:val="en-US" w:eastAsia="zh-CN"/>
        </w:rPr>
        <w:t>.</w:t>
      </w:r>
    </w:p>
    <w:sectPr w:rsidR="00B94E9E" w:rsidRPr="00AC7EB2">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22F72" w14:textId="77777777" w:rsidR="00457E38" w:rsidRDefault="00457E38">
      <w:pPr>
        <w:spacing w:before="0" w:after="0"/>
      </w:pPr>
      <w:r>
        <w:separator/>
      </w:r>
    </w:p>
  </w:endnote>
  <w:endnote w:type="continuationSeparator" w:id="0">
    <w:p w14:paraId="45BB7E1B" w14:textId="77777777" w:rsidR="00457E38" w:rsidRDefault="00457E38">
      <w:pPr>
        <w:spacing w:before="0" w:after="0"/>
      </w:pPr>
      <w:r>
        <w:continuationSeparator/>
      </w:r>
    </w:p>
  </w:endnote>
  <w:endnote w:type="continuationNotice" w:id="1">
    <w:p w14:paraId="22267E19" w14:textId="77777777" w:rsidR="00457E38" w:rsidRDefault="00457E3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A8D98" w14:textId="77777777" w:rsidR="00457E38" w:rsidRDefault="00457E38">
      <w:pPr>
        <w:spacing w:before="0" w:after="0"/>
      </w:pPr>
      <w:r>
        <w:separator/>
      </w:r>
    </w:p>
  </w:footnote>
  <w:footnote w:type="continuationSeparator" w:id="0">
    <w:p w14:paraId="16DD9B5E" w14:textId="77777777" w:rsidR="00457E38" w:rsidRDefault="00457E38">
      <w:pPr>
        <w:spacing w:before="0" w:after="0"/>
      </w:pPr>
      <w:r>
        <w:continuationSeparator/>
      </w:r>
    </w:p>
  </w:footnote>
  <w:footnote w:type="continuationNotice" w:id="1">
    <w:p w14:paraId="229F1E3D" w14:textId="77777777" w:rsidR="00457E38" w:rsidRDefault="00457E3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BFC6986"/>
    <w:multiLevelType w:val="hybridMultilevel"/>
    <w:tmpl w:val="C4D4804A"/>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1C325FC1"/>
    <w:multiLevelType w:val="hybridMultilevel"/>
    <w:tmpl w:val="355C5D80"/>
    <w:lvl w:ilvl="0" w:tplc="107005C4">
      <w:start w:val="1"/>
      <w:numFmt w:val="bullet"/>
      <w:lvlText w:val="-"/>
      <w:lvlJc w:val="left"/>
      <w:pPr>
        <w:ind w:left="440" w:hanging="440"/>
      </w:pPr>
      <w:rPr>
        <w:rFonts w:ascii="Times New Roman" w:eastAsia="Malgun Gothic"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D801CF"/>
    <w:multiLevelType w:val="hybridMultilevel"/>
    <w:tmpl w:val="881072FC"/>
    <w:lvl w:ilvl="0" w:tplc="C23C2BA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80607F"/>
    <w:multiLevelType w:val="hybridMultilevel"/>
    <w:tmpl w:val="1DA00C30"/>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D763DCA"/>
    <w:multiLevelType w:val="hybridMultilevel"/>
    <w:tmpl w:val="5420C710"/>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39D10FD"/>
    <w:multiLevelType w:val="hybridMultilevel"/>
    <w:tmpl w:val="0900921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2A7F3D"/>
    <w:multiLevelType w:val="hybridMultilevel"/>
    <w:tmpl w:val="259651A0"/>
    <w:lvl w:ilvl="0" w:tplc="32E4AD60">
      <w:start w:val="1"/>
      <w:numFmt w:val="bullet"/>
      <w:lvlText w:val=""/>
      <w:lvlJc w:val="left"/>
      <w:pPr>
        <w:ind w:left="-256" w:hanging="440"/>
      </w:pPr>
      <w:rPr>
        <w:rFonts w:ascii="Symbol" w:hAnsi="Symbol" w:hint="default"/>
        <w:b/>
        <w:i w:val="0"/>
        <w:color w:val="auto"/>
        <w:sz w:val="22"/>
        <w:lang w:val="en-US"/>
      </w:rPr>
    </w:lvl>
    <w:lvl w:ilvl="1" w:tplc="04090003" w:tentative="1">
      <w:start w:val="1"/>
      <w:numFmt w:val="bullet"/>
      <w:lvlText w:val=""/>
      <w:lvlJc w:val="left"/>
      <w:pPr>
        <w:ind w:left="184" w:hanging="440"/>
      </w:pPr>
      <w:rPr>
        <w:rFonts w:ascii="Wingdings" w:hAnsi="Wingdings" w:hint="default"/>
      </w:rPr>
    </w:lvl>
    <w:lvl w:ilvl="2" w:tplc="04090005" w:tentative="1">
      <w:start w:val="1"/>
      <w:numFmt w:val="bullet"/>
      <w:lvlText w:val=""/>
      <w:lvlJc w:val="left"/>
      <w:pPr>
        <w:ind w:left="624" w:hanging="440"/>
      </w:pPr>
      <w:rPr>
        <w:rFonts w:ascii="Wingdings" w:hAnsi="Wingdings" w:hint="default"/>
      </w:rPr>
    </w:lvl>
    <w:lvl w:ilvl="3" w:tplc="04090001" w:tentative="1">
      <w:start w:val="1"/>
      <w:numFmt w:val="bullet"/>
      <w:lvlText w:val=""/>
      <w:lvlJc w:val="left"/>
      <w:pPr>
        <w:ind w:left="1064" w:hanging="440"/>
      </w:pPr>
      <w:rPr>
        <w:rFonts w:ascii="Wingdings" w:hAnsi="Wingdings" w:hint="default"/>
      </w:rPr>
    </w:lvl>
    <w:lvl w:ilvl="4" w:tplc="04090003" w:tentative="1">
      <w:start w:val="1"/>
      <w:numFmt w:val="bullet"/>
      <w:lvlText w:val=""/>
      <w:lvlJc w:val="left"/>
      <w:pPr>
        <w:ind w:left="1504" w:hanging="440"/>
      </w:pPr>
      <w:rPr>
        <w:rFonts w:ascii="Wingdings" w:hAnsi="Wingdings" w:hint="default"/>
      </w:rPr>
    </w:lvl>
    <w:lvl w:ilvl="5" w:tplc="04090005" w:tentative="1">
      <w:start w:val="1"/>
      <w:numFmt w:val="bullet"/>
      <w:lvlText w:val=""/>
      <w:lvlJc w:val="left"/>
      <w:pPr>
        <w:ind w:left="1944" w:hanging="440"/>
      </w:pPr>
      <w:rPr>
        <w:rFonts w:ascii="Wingdings" w:hAnsi="Wingdings" w:hint="default"/>
      </w:rPr>
    </w:lvl>
    <w:lvl w:ilvl="6" w:tplc="04090001" w:tentative="1">
      <w:start w:val="1"/>
      <w:numFmt w:val="bullet"/>
      <w:lvlText w:val=""/>
      <w:lvlJc w:val="left"/>
      <w:pPr>
        <w:ind w:left="2384" w:hanging="440"/>
      </w:pPr>
      <w:rPr>
        <w:rFonts w:ascii="Wingdings" w:hAnsi="Wingdings" w:hint="default"/>
      </w:rPr>
    </w:lvl>
    <w:lvl w:ilvl="7" w:tplc="04090003" w:tentative="1">
      <w:start w:val="1"/>
      <w:numFmt w:val="bullet"/>
      <w:lvlText w:val=""/>
      <w:lvlJc w:val="left"/>
      <w:pPr>
        <w:ind w:left="2824" w:hanging="440"/>
      </w:pPr>
      <w:rPr>
        <w:rFonts w:ascii="Wingdings" w:hAnsi="Wingdings" w:hint="default"/>
      </w:rPr>
    </w:lvl>
    <w:lvl w:ilvl="8" w:tplc="04090005" w:tentative="1">
      <w:start w:val="1"/>
      <w:numFmt w:val="bullet"/>
      <w:lvlText w:val=""/>
      <w:lvlJc w:val="left"/>
      <w:pPr>
        <w:ind w:left="3264" w:hanging="440"/>
      </w:pPr>
      <w:rPr>
        <w:rFonts w:ascii="Wingdings" w:hAnsi="Wingdings" w:hint="default"/>
      </w:rPr>
    </w:lvl>
  </w:abstractNum>
  <w:abstractNum w:abstractNumId="18" w15:restartNumberingAfterBreak="0">
    <w:nsid w:val="5F741CF9"/>
    <w:multiLevelType w:val="hybridMultilevel"/>
    <w:tmpl w:val="BB7C18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582"/>
        </w:tabs>
        <w:ind w:left="9582"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20"/>
  </w:num>
  <w:num w:numId="3" w16cid:durableId="1346402085">
    <w:abstractNumId w:val="16"/>
  </w:num>
  <w:num w:numId="4" w16cid:durableId="992875101">
    <w:abstractNumId w:val="11"/>
    <w:lvlOverride w:ilvl="0">
      <w:startOverride w:val="1"/>
    </w:lvlOverride>
  </w:num>
  <w:num w:numId="5" w16cid:durableId="1404907461">
    <w:abstractNumId w:val="19"/>
  </w:num>
  <w:num w:numId="6" w16cid:durableId="1288858454">
    <w:abstractNumId w:val="14"/>
  </w:num>
  <w:num w:numId="7" w16cid:durableId="1351569924">
    <w:abstractNumId w:val="0"/>
  </w:num>
  <w:num w:numId="8" w16cid:durableId="1637374203">
    <w:abstractNumId w:val="10"/>
  </w:num>
  <w:num w:numId="9" w16cid:durableId="968898570">
    <w:abstractNumId w:val="15"/>
  </w:num>
  <w:num w:numId="10" w16cid:durableId="1620259919">
    <w:abstractNumId w:val="12"/>
  </w:num>
  <w:num w:numId="11" w16cid:durableId="1713453860">
    <w:abstractNumId w:val="3"/>
  </w:num>
  <w:num w:numId="12" w16cid:durableId="1539004155">
    <w:abstractNumId w:val="4"/>
  </w:num>
  <w:num w:numId="13" w16cid:durableId="1834567735">
    <w:abstractNumId w:val="5"/>
  </w:num>
  <w:num w:numId="14" w16cid:durableId="1184981537">
    <w:abstractNumId w:val="18"/>
  </w:num>
  <w:num w:numId="15" w16cid:durableId="914895400">
    <w:abstractNumId w:val="17"/>
  </w:num>
  <w:num w:numId="16" w16cid:durableId="41834253">
    <w:abstractNumId w:val="2"/>
  </w:num>
  <w:num w:numId="17" w16cid:durableId="638191740">
    <w:abstractNumId w:val="9"/>
  </w:num>
  <w:num w:numId="18" w16cid:durableId="744229239">
    <w:abstractNumId w:val="13"/>
  </w:num>
  <w:num w:numId="19" w16cid:durableId="1870026028">
    <w:abstractNumId w:val="5"/>
  </w:num>
  <w:num w:numId="20" w16cid:durableId="8533823">
    <w:abstractNumId w:val="7"/>
  </w:num>
  <w:num w:numId="21" w16cid:durableId="620845616">
    <w:abstractNumId w:val="6"/>
  </w:num>
  <w:num w:numId="22" w16cid:durableId="21458036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3EAE"/>
    <w:rsid w:val="00004192"/>
    <w:rsid w:val="00004511"/>
    <w:rsid w:val="000047B7"/>
    <w:rsid w:val="00004A3E"/>
    <w:rsid w:val="00004ACC"/>
    <w:rsid w:val="00004C02"/>
    <w:rsid w:val="00004C48"/>
    <w:rsid w:val="00004E10"/>
    <w:rsid w:val="00004E7B"/>
    <w:rsid w:val="00004EFB"/>
    <w:rsid w:val="0000513B"/>
    <w:rsid w:val="00005413"/>
    <w:rsid w:val="00005429"/>
    <w:rsid w:val="00005833"/>
    <w:rsid w:val="0000586E"/>
    <w:rsid w:val="00005B39"/>
    <w:rsid w:val="00005F8B"/>
    <w:rsid w:val="00005FE8"/>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9F5"/>
    <w:rsid w:val="000154C2"/>
    <w:rsid w:val="00015753"/>
    <w:rsid w:val="00015902"/>
    <w:rsid w:val="00015A1C"/>
    <w:rsid w:val="00015E0D"/>
    <w:rsid w:val="000164FB"/>
    <w:rsid w:val="000169D9"/>
    <w:rsid w:val="00016A9A"/>
    <w:rsid w:val="00016C16"/>
    <w:rsid w:val="00016E91"/>
    <w:rsid w:val="000173F8"/>
    <w:rsid w:val="000176A8"/>
    <w:rsid w:val="00017A1A"/>
    <w:rsid w:val="00017E82"/>
    <w:rsid w:val="00017E87"/>
    <w:rsid w:val="000201D1"/>
    <w:rsid w:val="00021074"/>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587"/>
    <w:rsid w:val="0003569D"/>
    <w:rsid w:val="000356C4"/>
    <w:rsid w:val="000357E6"/>
    <w:rsid w:val="00035BE7"/>
    <w:rsid w:val="00036BC5"/>
    <w:rsid w:val="00036CFE"/>
    <w:rsid w:val="000374B2"/>
    <w:rsid w:val="000378BB"/>
    <w:rsid w:val="00037C7E"/>
    <w:rsid w:val="000409E2"/>
    <w:rsid w:val="00041058"/>
    <w:rsid w:val="00041910"/>
    <w:rsid w:val="00041961"/>
    <w:rsid w:val="00042088"/>
    <w:rsid w:val="00042177"/>
    <w:rsid w:val="00042337"/>
    <w:rsid w:val="000425B7"/>
    <w:rsid w:val="00042776"/>
    <w:rsid w:val="00042AFB"/>
    <w:rsid w:val="00042B09"/>
    <w:rsid w:val="0004317E"/>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104"/>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648"/>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67"/>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1DD"/>
    <w:rsid w:val="0008525B"/>
    <w:rsid w:val="00085276"/>
    <w:rsid w:val="0008562F"/>
    <w:rsid w:val="00085A4C"/>
    <w:rsid w:val="00085F7B"/>
    <w:rsid w:val="00086963"/>
    <w:rsid w:val="00086D8E"/>
    <w:rsid w:val="0008718C"/>
    <w:rsid w:val="000871E8"/>
    <w:rsid w:val="00087BA7"/>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805"/>
    <w:rsid w:val="000A3E82"/>
    <w:rsid w:val="000A43B2"/>
    <w:rsid w:val="000A4AD5"/>
    <w:rsid w:val="000A4BDB"/>
    <w:rsid w:val="000A4CB0"/>
    <w:rsid w:val="000A511E"/>
    <w:rsid w:val="000A552F"/>
    <w:rsid w:val="000A55B3"/>
    <w:rsid w:val="000A5630"/>
    <w:rsid w:val="000A5ACB"/>
    <w:rsid w:val="000A5B15"/>
    <w:rsid w:val="000A5BC6"/>
    <w:rsid w:val="000A5C5B"/>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B0C"/>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0AF"/>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A4"/>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B82"/>
    <w:rsid w:val="000E3E84"/>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DCD"/>
    <w:rsid w:val="000F2FFD"/>
    <w:rsid w:val="000F33CF"/>
    <w:rsid w:val="000F35CD"/>
    <w:rsid w:val="000F36AD"/>
    <w:rsid w:val="000F3B1C"/>
    <w:rsid w:val="000F3D77"/>
    <w:rsid w:val="000F3F10"/>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EA5"/>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34A"/>
    <w:rsid w:val="00114DED"/>
    <w:rsid w:val="00114F94"/>
    <w:rsid w:val="001156F8"/>
    <w:rsid w:val="0011570A"/>
    <w:rsid w:val="0011575F"/>
    <w:rsid w:val="001157A4"/>
    <w:rsid w:val="00115B1B"/>
    <w:rsid w:val="00115B59"/>
    <w:rsid w:val="00115E68"/>
    <w:rsid w:val="00116662"/>
    <w:rsid w:val="00116891"/>
    <w:rsid w:val="00116DB0"/>
    <w:rsid w:val="00117412"/>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C11"/>
    <w:rsid w:val="00126E0C"/>
    <w:rsid w:val="00126EC8"/>
    <w:rsid w:val="00127176"/>
    <w:rsid w:val="001273DB"/>
    <w:rsid w:val="001279F0"/>
    <w:rsid w:val="00127DE8"/>
    <w:rsid w:val="0013032A"/>
    <w:rsid w:val="001304A1"/>
    <w:rsid w:val="001304AF"/>
    <w:rsid w:val="0013139A"/>
    <w:rsid w:val="001315CC"/>
    <w:rsid w:val="001319E3"/>
    <w:rsid w:val="001319FD"/>
    <w:rsid w:val="001323C2"/>
    <w:rsid w:val="001323FD"/>
    <w:rsid w:val="00132574"/>
    <w:rsid w:val="0013265C"/>
    <w:rsid w:val="00132661"/>
    <w:rsid w:val="001327DE"/>
    <w:rsid w:val="00132F2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6CAD"/>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995"/>
    <w:rsid w:val="00161A18"/>
    <w:rsid w:val="00162044"/>
    <w:rsid w:val="00162129"/>
    <w:rsid w:val="00162285"/>
    <w:rsid w:val="00162723"/>
    <w:rsid w:val="001627CB"/>
    <w:rsid w:val="0016336E"/>
    <w:rsid w:val="00163BA9"/>
    <w:rsid w:val="001641B7"/>
    <w:rsid w:val="00164767"/>
    <w:rsid w:val="00164A98"/>
    <w:rsid w:val="00164AAB"/>
    <w:rsid w:val="00164EFC"/>
    <w:rsid w:val="0016517D"/>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2FA9"/>
    <w:rsid w:val="00173304"/>
    <w:rsid w:val="00173356"/>
    <w:rsid w:val="00173A2E"/>
    <w:rsid w:val="00173B0B"/>
    <w:rsid w:val="00173D52"/>
    <w:rsid w:val="001740DD"/>
    <w:rsid w:val="001741CE"/>
    <w:rsid w:val="00174311"/>
    <w:rsid w:val="001744FB"/>
    <w:rsid w:val="00174557"/>
    <w:rsid w:val="00174B35"/>
    <w:rsid w:val="00174D8E"/>
    <w:rsid w:val="00175315"/>
    <w:rsid w:val="00175451"/>
    <w:rsid w:val="00175988"/>
    <w:rsid w:val="00176433"/>
    <w:rsid w:val="001767A5"/>
    <w:rsid w:val="00176D3B"/>
    <w:rsid w:val="00176E4B"/>
    <w:rsid w:val="00176E9E"/>
    <w:rsid w:val="00176F07"/>
    <w:rsid w:val="00177180"/>
    <w:rsid w:val="001775BA"/>
    <w:rsid w:val="001776EE"/>
    <w:rsid w:val="0017785F"/>
    <w:rsid w:val="0017794B"/>
    <w:rsid w:val="00177B0C"/>
    <w:rsid w:val="00177DE3"/>
    <w:rsid w:val="00177FDB"/>
    <w:rsid w:val="00177FFC"/>
    <w:rsid w:val="00180C99"/>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297B"/>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BC5"/>
    <w:rsid w:val="001A5C25"/>
    <w:rsid w:val="001A5CF2"/>
    <w:rsid w:val="001A5DFF"/>
    <w:rsid w:val="001A5FA6"/>
    <w:rsid w:val="001A6A97"/>
    <w:rsid w:val="001A6B31"/>
    <w:rsid w:val="001A6F3C"/>
    <w:rsid w:val="001A73D3"/>
    <w:rsid w:val="001A7691"/>
    <w:rsid w:val="001A7958"/>
    <w:rsid w:val="001A7CD9"/>
    <w:rsid w:val="001A7FCA"/>
    <w:rsid w:val="001A7FDF"/>
    <w:rsid w:val="001B01EC"/>
    <w:rsid w:val="001B03E9"/>
    <w:rsid w:val="001B12CF"/>
    <w:rsid w:val="001B1885"/>
    <w:rsid w:val="001B190B"/>
    <w:rsid w:val="001B1988"/>
    <w:rsid w:val="001B1FAF"/>
    <w:rsid w:val="001B201D"/>
    <w:rsid w:val="001B2655"/>
    <w:rsid w:val="001B2850"/>
    <w:rsid w:val="001B2A50"/>
    <w:rsid w:val="001B2DC9"/>
    <w:rsid w:val="001B32B0"/>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059"/>
    <w:rsid w:val="001C0678"/>
    <w:rsid w:val="001C06E6"/>
    <w:rsid w:val="001C0E65"/>
    <w:rsid w:val="001C101A"/>
    <w:rsid w:val="001C13CF"/>
    <w:rsid w:val="001C1606"/>
    <w:rsid w:val="001C1BBD"/>
    <w:rsid w:val="001C1BDF"/>
    <w:rsid w:val="001C1E16"/>
    <w:rsid w:val="001C2216"/>
    <w:rsid w:val="001C27EB"/>
    <w:rsid w:val="001C2BF8"/>
    <w:rsid w:val="001C30C1"/>
    <w:rsid w:val="001C3889"/>
    <w:rsid w:val="001C38DE"/>
    <w:rsid w:val="001C394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783"/>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89"/>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1FC"/>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ECF"/>
    <w:rsid w:val="002410DA"/>
    <w:rsid w:val="002411C1"/>
    <w:rsid w:val="00241745"/>
    <w:rsid w:val="00241913"/>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7A0"/>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DA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2E1D"/>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0EE9"/>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2CF"/>
    <w:rsid w:val="002E43A0"/>
    <w:rsid w:val="002E4454"/>
    <w:rsid w:val="002E4903"/>
    <w:rsid w:val="002E495E"/>
    <w:rsid w:val="002E4A1A"/>
    <w:rsid w:val="002E4A53"/>
    <w:rsid w:val="002E5240"/>
    <w:rsid w:val="002E541E"/>
    <w:rsid w:val="002E5E84"/>
    <w:rsid w:val="002E5F86"/>
    <w:rsid w:val="002E631C"/>
    <w:rsid w:val="002E6523"/>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380"/>
    <w:rsid w:val="002F7527"/>
    <w:rsid w:val="002F75C5"/>
    <w:rsid w:val="002F760C"/>
    <w:rsid w:val="002F764B"/>
    <w:rsid w:val="002F77F9"/>
    <w:rsid w:val="00300011"/>
    <w:rsid w:val="00300428"/>
    <w:rsid w:val="00300534"/>
    <w:rsid w:val="0030072E"/>
    <w:rsid w:val="003009E4"/>
    <w:rsid w:val="00300A2F"/>
    <w:rsid w:val="00300DF1"/>
    <w:rsid w:val="00300EAF"/>
    <w:rsid w:val="00300ECF"/>
    <w:rsid w:val="00300FB4"/>
    <w:rsid w:val="00301283"/>
    <w:rsid w:val="003013CE"/>
    <w:rsid w:val="00301885"/>
    <w:rsid w:val="00301B70"/>
    <w:rsid w:val="00301F51"/>
    <w:rsid w:val="00302218"/>
    <w:rsid w:val="00302421"/>
    <w:rsid w:val="0030242F"/>
    <w:rsid w:val="00302523"/>
    <w:rsid w:val="0030265C"/>
    <w:rsid w:val="0030294D"/>
    <w:rsid w:val="003029BD"/>
    <w:rsid w:val="00302E13"/>
    <w:rsid w:val="0030323A"/>
    <w:rsid w:val="00303978"/>
    <w:rsid w:val="00303A7A"/>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086"/>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B2D"/>
    <w:rsid w:val="00330F8C"/>
    <w:rsid w:val="003315CE"/>
    <w:rsid w:val="003317EC"/>
    <w:rsid w:val="00331E83"/>
    <w:rsid w:val="00331F98"/>
    <w:rsid w:val="00331FB7"/>
    <w:rsid w:val="003320F6"/>
    <w:rsid w:val="00333111"/>
    <w:rsid w:val="0033315D"/>
    <w:rsid w:val="003334C6"/>
    <w:rsid w:val="00333726"/>
    <w:rsid w:val="003339D7"/>
    <w:rsid w:val="00333B35"/>
    <w:rsid w:val="003342CF"/>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0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AA8"/>
    <w:rsid w:val="00364CC9"/>
    <w:rsid w:val="0036506C"/>
    <w:rsid w:val="00365345"/>
    <w:rsid w:val="0036548D"/>
    <w:rsid w:val="003654F8"/>
    <w:rsid w:val="003655E1"/>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A86"/>
    <w:rsid w:val="00371BD4"/>
    <w:rsid w:val="003721D7"/>
    <w:rsid w:val="003723D6"/>
    <w:rsid w:val="0037263D"/>
    <w:rsid w:val="00372794"/>
    <w:rsid w:val="00372B05"/>
    <w:rsid w:val="00372EC0"/>
    <w:rsid w:val="003731A0"/>
    <w:rsid w:val="00373500"/>
    <w:rsid w:val="003735C9"/>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B"/>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5E4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AE1"/>
    <w:rsid w:val="00396B29"/>
    <w:rsid w:val="00397044"/>
    <w:rsid w:val="0039704D"/>
    <w:rsid w:val="00397206"/>
    <w:rsid w:val="003972D4"/>
    <w:rsid w:val="0039763D"/>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681"/>
    <w:rsid w:val="003B3A67"/>
    <w:rsid w:val="003B3C59"/>
    <w:rsid w:val="003B40A1"/>
    <w:rsid w:val="003B4459"/>
    <w:rsid w:val="003B470A"/>
    <w:rsid w:val="003B4C6C"/>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89"/>
    <w:rsid w:val="003C28FF"/>
    <w:rsid w:val="003C29E4"/>
    <w:rsid w:val="003C3157"/>
    <w:rsid w:val="003C34FD"/>
    <w:rsid w:val="003C350F"/>
    <w:rsid w:val="003C35B3"/>
    <w:rsid w:val="003C3E5E"/>
    <w:rsid w:val="003C430B"/>
    <w:rsid w:val="003C4468"/>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57A"/>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6ADE"/>
    <w:rsid w:val="003D712B"/>
    <w:rsid w:val="003D7137"/>
    <w:rsid w:val="003D728A"/>
    <w:rsid w:val="003D7387"/>
    <w:rsid w:val="003D7ED8"/>
    <w:rsid w:val="003E00BB"/>
    <w:rsid w:val="003E02EA"/>
    <w:rsid w:val="003E07F6"/>
    <w:rsid w:val="003E0DAC"/>
    <w:rsid w:val="003E0EDE"/>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FB7"/>
    <w:rsid w:val="003F50A8"/>
    <w:rsid w:val="003F5416"/>
    <w:rsid w:val="003F549B"/>
    <w:rsid w:val="003F5711"/>
    <w:rsid w:val="003F59B3"/>
    <w:rsid w:val="003F5B00"/>
    <w:rsid w:val="003F5E17"/>
    <w:rsid w:val="003F693C"/>
    <w:rsid w:val="003F6D39"/>
    <w:rsid w:val="003F6ED7"/>
    <w:rsid w:val="003F7287"/>
    <w:rsid w:val="003F7310"/>
    <w:rsid w:val="003F7856"/>
    <w:rsid w:val="003F7BE6"/>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759"/>
    <w:rsid w:val="0041280E"/>
    <w:rsid w:val="00412906"/>
    <w:rsid w:val="00412E3A"/>
    <w:rsid w:val="00412E66"/>
    <w:rsid w:val="00412FDB"/>
    <w:rsid w:val="0041349D"/>
    <w:rsid w:val="0041364A"/>
    <w:rsid w:val="00413812"/>
    <w:rsid w:val="004138D3"/>
    <w:rsid w:val="00413B8B"/>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51C"/>
    <w:rsid w:val="00422981"/>
    <w:rsid w:val="00422994"/>
    <w:rsid w:val="00423204"/>
    <w:rsid w:val="00423257"/>
    <w:rsid w:val="0042387C"/>
    <w:rsid w:val="00423FE2"/>
    <w:rsid w:val="00424070"/>
    <w:rsid w:val="0042408C"/>
    <w:rsid w:val="004247B2"/>
    <w:rsid w:val="00425028"/>
    <w:rsid w:val="0042516C"/>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925"/>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6FE0"/>
    <w:rsid w:val="004575AB"/>
    <w:rsid w:val="004575FB"/>
    <w:rsid w:val="0045762E"/>
    <w:rsid w:val="00457E38"/>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0F4"/>
    <w:rsid w:val="004747E1"/>
    <w:rsid w:val="00474EE8"/>
    <w:rsid w:val="00474EF4"/>
    <w:rsid w:val="0047500A"/>
    <w:rsid w:val="004752C3"/>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4A2"/>
    <w:rsid w:val="004D4560"/>
    <w:rsid w:val="004D4AD6"/>
    <w:rsid w:val="004D4FD5"/>
    <w:rsid w:val="004D504E"/>
    <w:rsid w:val="004D53F2"/>
    <w:rsid w:val="004D5415"/>
    <w:rsid w:val="004D54A5"/>
    <w:rsid w:val="004D57BF"/>
    <w:rsid w:val="004D5B41"/>
    <w:rsid w:val="004D5BD1"/>
    <w:rsid w:val="004D5C17"/>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0B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C63"/>
    <w:rsid w:val="004E6DE1"/>
    <w:rsid w:val="004E7242"/>
    <w:rsid w:val="004E758D"/>
    <w:rsid w:val="004E76D6"/>
    <w:rsid w:val="004E77C3"/>
    <w:rsid w:val="004E77DD"/>
    <w:rsid w:val="004E7886"/>
    <w:rsid w:val="004E7B1D"/>
    <w:rsid w:val="004F01C5"/>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0EA"/>
    <w:rsid w:val="00502193"/>
    <w:rsid w:val="005024EA"/>
    <w:rsid w:val="005026E9"/>
    <w:rsid w:val="005028A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9E1"/>
    <w:rsid w:val="00511C47"/>
    <w:rsid w:val="00511CE4"/>
    <w:rsid w:val="00511E05"/>
    <w:rsid w:val="00511FFE"/>
    <w:rsid w:val="00512025"/>
    <w:rsid w:val="00512D11"/>
    <w:rsid w:val="00512E9D"/>
    <w:rsid w:val="00512F1D"/>
    <w:rsid w:val="005132AA"/>
    <w:rsid w:val="005135BD"/>
    <w:rsid w:val="0051363A"/>
    <w:rsid w:val="00513D37"/>
    <w:rsid w:val="00513DBC"/>
    <w:rsid w:val="00513EA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8F9"/>
    <w:rsid w:val="00530D64"/>
    <w:rsid w:val="00531508"/>
    <w:rsid w:val="005318D3"/>
    <w:rsid w:val="0053197B"/>
    <w:rsid w:val="00531A84"/>
    <w:rsid w:val="00531C94"/>
    <w:rsid w:val="00531F23"/>
    <w:rsid w:val="0053223B"/>
    <w:rsid w:val="0053261B"/>
    <w:rsid w:val="00532818"/>
    <w:rsid w:val="005330B6"/>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ACD"/>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8AF"/>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2"/>
    <w:rsid w:val="00561CDA"/>
    <w:rsid w:val="00561ED1"/>
    <w:rsid w:val="00562297"/>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3CA"/>
    <w:rsid w:val="00583736"/>
    <w:rsid w:val="00583AE5"/>
    <w:rsid w:val="00583BB6"/>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52A"/>
    <w:rsid w:val="005A28E2"/>
    <w:rsid w:val="005A2A95"/>
    <w:rsid w:val="005A2B02"/>
    <w:rsid w:val="005A2C06"/>
    <w:rsid w:val="005A2C13"/>
    <w:rsid w:val="005A3208"/>
    <w:rsid w:val="005A337F"/>
    <w:rsid w:val="005A38F4"/>
    <w:rsid w:val="005A3BD2"/>
    <w:rsid w:val="005A444D"/>
    <w:rsid w:val="005A4854"/>
    <w:rsid w:val="005A4AAA"/>
    <w:rsid w:val="005A50BF"/>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5CF"/>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3FC8"/>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4A2"/>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093"/>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B75"/>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698"/>
    <w:rsid w:val="00603824"/>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754E"/>
    <w:rsid w:val="006077C5"/>
    <w:rsid w:val="00607836"/>
    <w:rsid w:val="00607E9B"/>
    <w:rsid w:val="00610438"/>
    <w:rsid w:val="006108F1"/>
    <w:rsid w:val="0061099C"/>
    <w:rsid w:val="006111E0"/>
    <w:rsid w:val="00611237"/>
    <w:rsid w:val="00611B56"/>
    <w:rsid w:val="0061201C"/>
    <w:rsid w:val="00612695"/>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0CE5"/>
    <w:rsid w:val="0063153E"/>
    <w:rsid w:val="00631A32"/>
    <w:rsid w:val="00631A91"/>
    <w:rsid w:val="00631C2C"/>
    <w:rsid w:val="00631E57"/>
    <w:rsid w:val="00631FEA"/>
    <w:rsid w:val="00632A67"/>
    <w:rsid w:val="00632CAA"/>
    <w:rsid w:val="00632FF0"/>
    <w:rsid w:val="006332F7"/>
    <w:rsid w:val="00633344"/>
    <w:rsid w:val="0063337F"/>
    <w:rsid w:val="006334AB"/>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D8"/>
    <w:rsid w:val="006449EC"/>
    <w:rsid w:val="00644F55"/>
    <w:rsid w:val="00645975"/>
    <w:rsid w:val="00645FF5"/>
    <w:rsid w:val="00646126"/>
    <w:rsid w:val="0064630D"/>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A37"/>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0EB"/>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97E72"/>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C7FFC"/>
    <w:rsid w:val="006D0C25"/>
    <w:rsid w:val="006D0ED0"/>
    <w:rsid w:val="006D1082"/>
    <w:rsid w:val="006D13A1"/>
    <w:rsid w:val="006D1434"/>
    <w:rsid w:val="006D15DC"/>
    <w:rsid w:val="006D1705"/>
    <w:rsid w:val="006D17A2"/>
    <w:rsid w:val="006D1CBF"/>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0B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7E1"/>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4C1"/>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99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DD7"/>
    <w:rsid w:val="007376CF"/>
    <w:rsid w:val="00737861"/>
    <w:rsid w:val="00737895"/>
    <w:rsid w:val="00737B0B"/>
    <w:rsid w:val="00737C9D"/>
    <w:rsid w:val="00737E09"/>
    <w:rsid w:val="00737FF9"/>
    <w:rsid w:val="0074014C"/>
    <w:rsid w:val="007402BA"/>
    <w:rsid w:val="0074048A"/>
    <w:rsid w:val="007407F6"/>
    <w:rsid w:val="0074087C"/>
    <w:rsid w:val="00740BEF"/>
    <w:rsid w:val="00740C9E"/>
    <w:rsid w:val="0074120A"/>
    <w:rsid w:val="00741534"/>
    <w:rsid w:val="00741618"/>
    <w:rsid w:val="00741A8E"/>
    <w:rsid w:val="00741AE0"/>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396"/>
    <w:rsid w:val="00745691"/>
    <w:rsid w:val="00745C5C"/>
    <w:rsid w:val="00745DF5"/>
    <w:rsid w:val="00745E42"/>
    <w:rsid w:val="007461EC"/>
    <w:rsid w:val="0074622F"/>
    <w:rsid w:val="00746408"/>
    <w:rsid w:val="00746604"/>
    <w:rsid w:val="00747628"/>
    <w:rsid w:val="007478DD"/>
    <w:rsid w:val="00747AD9"/>
    <w:rsid w:val="0075015B"/>
    <w:rsid w:val="00750307"/>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3F15"/>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45E"/>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6A35"/>
    <w:rsid w:val="0079746C"/>
    <w:rsid w:val="00797484"/>
    <w:rsid w:val="00797710"/>
    <w:rsid w:val="007A03C4"/>
    <w:rsid w:val="007A073F"/>
    <w:rsid w:val="007A0752"/>
    <w:rsid w:val="007A131F"/>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AD"/>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4C0"/>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3CC"/>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35"/>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D1"/>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39E"/>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2D5F"/>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84B"/>
    <w:rsid w:val="00827F18"/>
    <w:rsid w:val="0083040E"/>
    <w:rsid w:val="00830520"/>
    <w:rsid w:val="0083074B"/>
    <w:rsid w:val="00830A5E"/>
    <w:rsid w:val="00830AFB"/>
    <w:rsid w:val="00831211"/>
    <w:rsid w:val="0083122F"/>
    <w:rsid w:val="008319EC"/>
    <w:rsid w:val="00831F4B"/>
    <w:rsid w:val="00831FEC"/>
    <w:rsid w:val="00832428"/>
    <w:rsid w:val="0083267C"/>
    <w:rsid w:val="008327BA"/>
    <w:rsid w:val="00832A7C"/>
    <w:rsid w:val="00833069"/>
    <w:rsid w:val="00833268"/>
    <w:rsid w:val="00833442"/>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6A2"/>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D36"/>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DE6"/>
    <w:rsid w:val="00865E21"/>
    <w:rsid w:val="008660B5"/>
    <w:rsid w:val="008660BB"/>
    <w:rsid w:val="008660D1"/>
    <w:rsid w:val="008661AA"/>
    <w:rsid w:val="00866487"/>
    <w:rsid w:val="008668DD"/>
    <w:rsid w:val="00866A16"/>
    <w:rsid w:val="00866A3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096"/>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F69"/>
    <w:rsid w:val="008810C8"/>
    <w:rsid w:val="008811E3"/>
    <w:rsid w:val="008814B4"/>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6ED"/>
    <w:rsid w:val="008968F9"/>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A8B"/>
    <w:rsid w:val="008C3B87"/>
    <w:rsid w:val="008C4263"/>
    <w:rsid w:val="008C42C1"/>
    <w:rsid w:val="008C477A"/>
    <w:rsid w:val="008C5141"/>
    <w:rsid w:val="008C5306"/>
    <w:rsid w:val="008C5433"/>
    <w:rsid w:val="008C6C65"/>
    <w:rsid w:val="008C6CD5"/>
    <w:rsid w:val="008C6EB8"/>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52B"/>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1DF"/>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2A"/>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30"/>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79"/>
    <w:rsid w:val="00990036"/>
    <w:rsid w:val="00990058"/>
    <w:rsid w:val="009914BB"/>
    <w:rsid w:val="00991750"/>
    <w:rsid w:val="00991788"/>
    <w:rsid w:val="00991D9D"/>
    <w:rsid w:val="00991FDB"/>
    <w:rsid w:val="0099214A"/>
    <w:rsid w:val="00992C26"/>
    <w:rsid w:val="00992DEE"/>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295F"/>
    <w:rsid w:val="009A31CC"/>
    <w:rsid w:val="009A34FC"/>
    <w:rsid w:val="009A356B"/>
    <w:rsid w:val="009A35F5"/>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3BE3"/>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91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668E"/>
    <w:rsid w:val="009E69CB"/>
    <w:rsid w:val="009E7154"/>
    <w:rsid w:val="009E7301"/>
    <w:rsid w:val="009E74D1"/>
    <w:rsid w:val="009E7563"/>
    <w:rsid w:val="009E7687"/>
    <w:rsid w:val="009E7AFB"/>
    <w:rsid w:val="009E7C05"/>
    <w:rsid w:val="009F002B"/>
    <w:rsid w:val="009F01A4"/>
    <w:rsid w:val="009F0593"/>
    <w:rsid w:val="009F06C3"/>
    <w:rsid w:val="009F0D5F"/>
    <w:rsid w:val="009F0E71"/>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54D"/>
    <w:rsid w:val="009F58E2"/>
    <w:rsid w:val="009F59D9"/>
    <w:rsid w:val="009F5BF9"/>
    <w:rsid w:val="009F5D4F"/>
    <w:rsid w:val="009F5DD3"/>
    <w:rsid w:val="009F6352"/>
    <w:rsid w:val="009F68C2"/>
    <w:rsid w:val="009F7491"/>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02"/>
    <w:rsid w:val="00A05249"/>
    <w:rsid w:val="00A0586A"/>
    <w:rsid w:val="00A063B2"/>
    <w:rsid w:val="00A067D4"/>
    <w:rsid w:val="00A068C9"/>
    <w:rsid w:val="00A06921"/>
    <w:rsid w:val="00A06B87"/>
    <w:rsid w:val="00A06D49"/>
    <w:rsid w:val="00A0764D"/>
    <w:rsid w:val="00A077FD"/>
    <w:rsid w:val="00A07E07"/>
    <w:rsid w:val="00A07EFA"/>
    <w:rsid w:val="00A101A0"/>
    <w:rsid w:val="00A102C6"/>
    <w:rsid w:val="00A10304"/>
    <w:rsid w:val="00A10637"/>
    <w:rsid w:val="00A107E1"/>
    <w:rsid w:val="00A10A92"/>
    <w:rsid w:val="00A10FE6"/>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23"/>
    <w:rsid w:val="00A379C5"/>
    <w:rsid w:val="00A37B09"/>
    <w:rsid w:val="00A37BD2"/>
    <w:rsid w:val="00A37E1A"/>
    <w:rsid w:val="00A40665"/>
    <w:rsid w:val="00A40A8E"/>
    <w:rsid w:val="00A40E32"/>
    <w:rsid w:val="00A41118"/>
    <w:rsid w:val="00A412B1"/>
    <w:rsid w:val="00A413CD"/>
    <w:rsid w:val="00A418C3"/>
    <w:rsid w:val="00A41AAC"/>
    <w:rsid w:val="00A41CEE"/>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19"/>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CC9"/>
    <w:rsid w:val="00A63ECE"/>
    <w:rsid w:val="00A641DD"/>
    <w:rsid w:val="00A643F5"/>
    <w:rsid w:val="00A64441"/>
    <w:rsid w:val="00A6481A"/>
    <w:rsid w:val="00A64DA4"/>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AB0"/>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435"/>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4D6"/>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C6"/>
    <w:rsid w:val="00AC7AE6"/>
    <w:rsid w:val="00AC7EB2"/>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0D"/>
    <w:rsid w:val="00AD7893"/>
    <w:rsid w:val="00AD790F"/>
    <w:rsid w:val="00AD79C4"/>
    <w:rsid w:val="00AD7B62"/>
    <w:rsid w:val="00AE03A5"/>
    <w:rsid w:val="00AE0473"/>
    <w:rsid w:val="00AE0C50"/>
    <w:rsid w:val="00AE0CC4"/>
    <w:rsid w:val="00AE0F75"/>
    <w:rsid w:val="00AE107E"/>
    <w:rsid w:val="00AE107F"/>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3C09"/>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A62"/>
    <w:rsid w:val="00AF3894"/>
    <w:rsid w:val="00AF3DC1"/>
    <w:rsid w:val="00AF3F6A"/>
    <w:rsid w:val="00AF44A3"/>
    <w:rsid w:val="00AF44F6"/>
    <w:rsid w:val="00AF47AA"/>
    <w:rsid w:val="00AF4C9E"/>
    <w:rsid w:val="00AF4E28"/>
    <w:rsid w:val="00AF518C"/>
    <w:rsid w:val="00AF6C51"/>
    <w:rsid w:val="00AF76DF"/>
    <w:rsid w:val="00AF7906"/>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A77"/>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533"/>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203DE"/>
    <w:rsid w:val="00B206E9"/>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6AD9"/>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3A9"/>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422"/>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22"/>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1E"/>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92D"/>
    <w:rsid w:val="00B82BDF"/>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3B2"/>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0BB"/>
    <w:rsid w:val="00B9325C"/>
    <w:rsid w:val="00B93322"/>
    <w:rsid w:val="00B93D1C"/>
    <w:rsid w:val="00B9408F"/>
    <w:rsid w:val="00B940F4"/>
    <w:rsid w:val="00B94107"/>
    <w:rsid w:val="00B943B3"/>
    <w:rsid w:val="00B94CB2"/>
    <w:rsid w:val="00B94D38"/>
    <w:rsid w:val="00B94E9E"/>
    <w:rsid w:val="00B94ECF"/>
    <w:rsid w:val="00B94EFB"/>
    <w:rsid w:val="00B94F55"/>
    <w:rsid w:val="00B95148"/>
    <w:rsid w:val="00B95451"/>
    <w:rsid w:val="00B955BF"/>
    <w:rsid w:val="00B959D1"/>
    <w:rsid w:val="00B962E2"/>
    <w:rsid w:val="00B96EE6"/>
    <w:rsid w:val="00B970C6"/>
    <w:rsid w:val="00B9791D"/>
    <w:rsid w:val="00B97AE5"/>
    <w:rsid w:val="00BA0312"/>
    <w:rsid w:val="00BA0897"/>
    <w:rsid w:val="00BA0C6F"/>
    <w:rsid w:val="00BA1210"/>
    <w:rsid w:val="00BA1385"/>
    <w:rsid w:val="00BA1544"/>
    <w:rsid w:val="00BA15C8"/>
    <w:rsid w:val="00BA16CA"/>
    <w:rsid w:val="00BA1734"/>
    <w:rsid w:val="00BA176D"/>
    <w:rsid w:val="00BA1865"/>
    <w:rsid w:val="00BA1B97"/>
    <w:rsid w:val="00BA1CFE"/>
    <w:rsid w:val="00BA2135"/>
    <w:rsid w:val="00BA2457"/>
    <w:rsid w:val="00BA28DF"/>
    <w:rsid w:val="00BA2C90"/>
    <w:rsid w:val="00BA2D1C"/>
    <w:rsid w:val="00BA31E6"/>
    <w:rsid w:val="00BA3268"/>
    <w:rsid w:val="00BA3299"/>
    <w:rsid w:val="00BA34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151"/>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4DA"/>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D9B"/>
    <w:rsid w:val="00BF6F1D"/>
    <w:rsid w:val="00BF71A7"/>
    <w:rsid w:val="00BF767C"/>
    <w:rsid w:val="00BF7A28"/>
    <w:rsid w:val="00BF7F9B"/>
    <w:rsid w:val="00C00413"/>
    <w:rsid w:val="00C004B9"/>
    <w:rsid w:val="00C00A67"/>
    <w:rsid w:val="00C00DE9"/>
    <w:rsid w:val="00C00F78"/>
    <w:rsid w:val="00C01A8D"/>
    <w:rsid w:val="00C01DC2"/>
    <w:rsid w:val="00C01F78"/>
    <w:rsid w:val="00C0235A"/>
    <w:rsid w:val="00C024B8"/>
    <w:rsid w:val="00C02D2C"/>
    <w:rsid w:val="00C02F97"/>
    <w:rsid w:val="00C036BC"/>
    <w:rsid w:val="00C0382C"/>
    <w:rsid w:val="00C03896"/>
    <w:rsid w:val="00C03B09"/>
    <w:rsid w:val="00C0401D"/>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1D1"/>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907"/>
    <w:rsid w:val="00C13A48"/>
    <w:rsid w:val="00C13B70"/>
    <w:rsid w:val="00C13B81"/>
    <w:rsid w:val="00C13C6E"/>
    <w:rsid w:val="00C13D47"/>
    <w:rsid w:val="00C13DA4"/>
    <w:rsid w:val="00C13FA0"/>
    <w:rsid w:val="00C143C9"/>
    <w:rsid w:val="00C145FC"/>
    <w:rsid w:val="00C14672"/>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39D"/>
    <w:rsid w:val="00C21508"/>
    <w:rsid w:val="00C2159D"/>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67A"/>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19B"/>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466"/>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C48"/>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3C47"/>
    <w:rsid w:val="00C84458"/>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05"/>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E12"/>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3819"/>
    <w:rsid w:val="00CF4146"/>
    <w:rsid w:val="00CF43CB"/>
    <w:rsid w:val="00CF4742"/>
    <w:rsid w:val="00CF4A2A"/>
    <w:rsid w:val="00CF4A54"/>
    <w:rsid w:val="00CF4F20"/>
    <w:rsid w:val="00CF52D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39A5"/>
    <w:rsid w:val="00D03C1D"/>
    <w:rsid w:val="00D04209"/>
    <w:rsid w:val="00D04224"/>
    <w:rsid w:val="00D04434"/>
    <w:rsid w:val="00D04526"/>
    <w:rsid w:val="00D04F50"/>
    <w:rsid w:val="00D04FCE"/>
    <w:rsid w:val="00D05375"/>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2A"/>
    <w:rsid w:val="00D1693A"/>
    <w:rsid w:val="00D16BC1"/>
    <w:rsid w:val="00D1739C"/>
    <w:rsid w:val="00D17786"/>
    <w:rsid w:val="00D17AC1"/>
    <w:rsid w:val="00D17D77"/>
    <w:rsid w:val="00D204BD"/>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5CD"/>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8D3"/>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409"/>
    <w:rsid w:val="00D575F8"/>
    <w:rsid w:val="00D578F3"/>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149"/>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1"/>
    <w:rsid w:val="00D91019"/>
    <w:rsid w:val="00D9103B"/>
    <w:rsid w:val="00D913E3"/>
    <w:rsid w:val="00D913F7"/>
    <w:rsid w:val="00D914F2"/>
    <w:rsid w:val="00D917D5"/>
    <w:rsid w:val="00D91B6B"/>
    <w:rsid w:val="00D91C10"/>
    <w:rsid w:val="00D91DE7"/>
    <w:rsid w:val="00D91DF1"/>
    <w:rsid w:val="00D91E84"/>
    <w:rsid w:val="00D91E97"/>
    <w:rsid w:val="00D91FAB"/>
    <w:rsid w:val="00D9280B"/>
    <w:rsid w:val="00D9302D"/>
    <w:rsid w:val="00D930FD"/>
    <w:rsid w:val="00D9334A"/>
    <w:rsid w:val="00D935D1"/>
    <w:rsid w:val="00D9377C"/>
    <w:rsid w:val="00D93ED6"/>
    <w:rsid w:val="00D9400D"/>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35A"/>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7D"/>
    <w:rsid w:val="00DF44D9"/>
    <w:rsid w:val="00DF4539"/>
    <w:rsid w:val="00DF47AC"/>
    <w:rsid w:val="00DF494C"/>
    <w:rsid w:val="00DF4D04"/>
    <w:rsid w:val="00DF5851"/>
    <w:rsid w:val="00DF5D3C"/>
    <w:rsid w:val="00DF5D7E"/>
    <w:rsid w:val="00DF6081"/>
    <w:rsid w:val="00DF6340"/>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EB7"/>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AE1"/>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68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47"/>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6C16"/>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98"/>
    <w:rsid w:val="00E53506"/>
    <w:rsid w:val="00E5372F"/>
    <w:rsid w:val="00E540E9"/>
    <w:rsid w:val="00E549DE"/>
    <w:rsid w:val="00E54C46"/>
    <w:rsid w:val="00E54E1F"/>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7EF"/>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7B2"/>
    <w:rsid w:val="00E839AB"/>
    <w:rsid w:val="00E84036"/>
    <w:rsid w:val="00E84369"/>
    <w:rsid w:val="00E849C7"/>
    <w:rsid w:val="00E84AF4"/>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39D"/>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0E3"/>
    <w:rsid w:val="00EA77BE"/>
    <w:rsid w:val="00EA7AC7"/>
    <w:rsid w:val="00EA7BF6"/>
    <w:rsid w:val="00EA7CD0"/>
    <w:rsid w:val="00EA7D46"/>
    <w:rsid w:val="00EB003D"/>
    <w:rsid w:val="00EB04F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4F94"/>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6F98"/>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4F9"/>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323"/>
    <w:rsid w:val="00EE363C"/>
    <w:rsid w:val="00EE37D6"/>
    <w:rsid w:val="00EE3EB4"/>
    <w:rsid w:val="00EE3EED"/>
    <w:rsid w:val="00EE47BC"/>
    <w:rsid w:val="00EE4D05"/>
    <w:rsid w:val="00EE500A"/>
    <w:rsid w:val="00EE50AD"/>
    <w:rsid w:val="00EE5494"/>
    <w:rsid w:val="00EE56B0"/>
    <w:rsid w:val="00EE5A4C"/>
    <w:rsid w:val="00EE5E05"/>
    <w:rsid w:val="00EE5EEB"/>
    <w:rsid w:val="00EE5F20"/>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F0064A"/>
    <w:rsid w:val="00F0069C"/>
    <w:rsid w:val="00F00733"/>
    <w:rsid w:val="00F00AD7"/>
    <w:rsid w:val="00F00BD0"/>
    <w:rsid w:val="00F00C72"/>
    <w:rsid w:val="00F00FB7"/>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CF0"/>
    <w:rsid w:val="00F12DFE"/>
    <w:rsid w:val="00F13049"/>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C17"/>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249"/>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26"/>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438"/>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0B3"/>
    <w:rsid w:val="00F5019A"/>
    <w:rsid w:val="00F5027C"/>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23B"/>
    <w:rsid w:val="00F54A2B"/>
    <w:rsid w:val="00F54B3C"/>
    <w:rsid w:val="00F54CBA"/>
    <w:rsid w:val="00F54CCB"/>
    <w:rsid w:val="00F54DB0"/>
    <w:rsid w:val="00F54DC9"/>
    <w:rsid w:val="00F5531B"/>
    <w:rsid w:val="00F5565F"/>
    <w:rsid w:val="00F5569D"/>
    <w:rsid w:val="00F556FA"/>
    <w:rsid w:val="00F55D91"/>
    <w:rsid w:val="00F55E5E"/>
    <w:rsid w:val="00F569D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3F6"/>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4CC"/>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2B4"/>
    <w:rsid w:val="00F84515"/>
    <w:rsid w:val="00F84588"/>
    <w:rsid w:val="00F846A7"/>
    <w:rsid w:val="00F847D7"/>
    <w:rsid w:val="00F8484B"/>
    <w:rsid w:val="00F8488C"/>
    <w:rsid w:val="00F84A4A"/>
    <w:rsid w:val="00F84EC7"/>
    <w:rsid w:val="00F852C8"/>
    <w:rsid w:val="00F85AD6"/>
    <w:rsid w:val="00F85B8A"/>
    <w:rsid w:val="00F85E94"/>
    <w:rsid w:val="00F86173"/>
    <w:rsid w:val="00F861D4"/>
    <w:rsid w:val="00F86AD0"/>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20"/>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3BD"/>
    <w:rsid w:val="00FA0949"/>
    <w:rsid w:val="00FA0B4B"/>
    <w:rsid w:val="00FA12AA"/>
    <w:rsid w:val="00FA15E5"/>
    <w:rsid w:val="00FA2244"/>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134"/>
    <w:rsid w:val="00FB19D2"/>
    <w:rsid w:val="00FB19E5"/>
    <w:rsid w:val="00FB1AD6"/>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5A5"/>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153"/>
    <w:rsid w:val="00FF13B9"/>
    <w:rsid w:val="00FF19A9"/>
    <w:rsid w:val="00FF1CBD"/>
    <w:rsid w:val="00FF2615"/>
    <w:rsid w:val="00FF2985"/>
    <w:rsid w:val="00FF29A6"/>
    <w:rsid w:val="00FF2AF1"/>
    <w:rsid w:val="00FF2BB1"/>
    <w:rsid w:val="00FF30A1"/>
    <w:rsid w:val="00FF34B1"/>
    <w:rsid w:val="00FF3842"/>
    <w:rsid w:val="00FF41AE"/>
    <w:rsid w:val="00FF424C"/>
    <w:rsid w:val="00FF439D"/>
    <w:rsid w:val="00FF449E"/>
    <w:rsid w:val="00FF4619"/>
    <w:rsid w:val="00FF467E"/>
    <w:rsid w:val="00FF46EC"/>
    <w:rsid w:val="00FF4737"/>
    <w:rsid w:val="00FF487F"/>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34AB"/>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25945">
      <w:bodyDiv w:val="1"/>
      <w:marLeft w:val="0"/>
      <w:marRight w:val="0"/>
      <w:marTop w:val="0"/>
      <w:marBottom w:val="0"/>
      <w:divBdr>
        <w:top w:val="none" w:sz="0" w:space="0" w:color="auto"/>
        <w:left w:val="none" w:sz="0" w:space="0" w:color="auto"/>
        <w:bottom w:val="none" w:sz="0" w:space="0" w:color="auto"/>
        <w:right w:val="none" w:sz="0" w:space="0" w:color="auto"/>
      </w:divBdr>
    </w:div>
    <w:div w:id="22610861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 w:id="174911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5</Pages>
  <Words>2211</Words>
  <Characters>11727</Characters>
  <Application>Microsoft Office Word</Application>
  <DocSecurity>0</DocSecurity>
  <Lines>97</Lines>
  <Paragraphs>27</Paragraphs>
  <ScaleCrop>false</ScaleCrop>
  <Company>CMCC</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768</cp:revision>
  <cp:lastPrinted>2013-04-02T10:18:00Z</cp:lastPrinted>
  <dcterms:created xsi:type="dcterms:W3CDTF">2024-04-04T06:51:00Z</dcterms:created>
  <dcterms:modified xsi:type="dcterms:W3CDTF">2024-11-08T07:20:00Z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